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A769A" w14:textId="0D948B4C" w:rsidR="008813FE" w:rsidRDefault="008813FE" w:rsidP="008813FE">
      <w:pPr>
        <w:rPr>
          <w:rFonts w:ascii="Times New Roman" w:hAnsi="Times New Roman" w:cs="Times New Roman"/>
          <w:b/>
          <w:sz w:val="18"/>
          <w:szCs w:val="18"/>
        </w:rPr>
      </w:pPr>
      <w:r w:rsidRPr="00073DD1">
        <w:rPr>
          <w:rFonts w:ascii="Times New Roman" w:hAnsi="Times New Roman" w:cs="Times New Roman"/>
          <w:b/>
          <w:sz w:val="28"/>
          <w:szCs w:val="28"/>
        </w:rPr>
        <w:t>AmeriCor</w:t>
      </w:r>
      <w:bookmarkStart w:id="0" w:name="_GoBack"/>
      <w:bookmarkEnd w:id="0"/>
      <w:r w:rsidRPr="00073DD1">
        <w:rPr>
          <w:rFonts w:ascii="Times New Roman" w:hAnsi="Times New Roman" w:cs="Times New Roman"/>
          <w:b/>
          <w:sz w:val="28"/>
          <w:szCs w:val="28"/>
        </w:rPr>
        <w:t xml:space="preserve">ps </w:t>
      </w:r>
      <w:r w:rsidR="00516579">
        <w:rPr>
          <w:rFonts w:ascii="Times New Roman" w:hAnsi="Times New Roman" w:cs="Times New Roman"/>
          <w:b/>
          <w:sz w:val="28"/>
          <w:szCs w:val="28"/>
        </w:rPr>
        <w:t xml:space="preserve">6 Month </w:t>
      </w:r>
      <w:r w:rsidRPr="00073DD1"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</w:rPr>
        <w:t>lanning P</w:t>
      </w:r>
      <w:r w:rsidRPr="00073DD1">
        <w:rPr>
          <w:rFonts w:ascii="Times New Roman" w:hAnsi="Times New Roman" w:cs="Times New Roman"/>
          <w:b/>
          <w:sz w:val="28"/>
          <w:szCs w:val="28"/>
        </w:rPr>
        <w:t>rogram Readiness Checklist</w:t>
      </w:r>
      <w:r w:rsidR="00516579">
        <w:rPr>
          <w:rFonts w:ascii="Times New Roman" w:hAnsi="Times New Roman" w:cs="Times New Roman"/>
          <w:b/>
          <w:sz w:val="18"/>
          <w:szCs w:val="18"/>
        </w:rPr>
        <w:t xml:space="preserve">   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1565538" wp14:editId="680FEDA7">
            <wp:extent cx="1112807" cy="361175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rveNebraska - AC Nebraska log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668" cy="421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18"/>
          <w:szCs w:val="18"/>
        </w:rPr>
        <w:t xml:space="preserve">     </w:t>
      </w:r>
    </w:p>
    <w:p w14:paraId="4334A13A" w14:textId="647BB7EA" w:rsidR="008813FE" w:rsidRPr="0069278D" w:rsidRDefault="008813FE" w:rsidP="008813F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9278D">
        <w:rPr>
          <w:rFonts w:ascii="Times New Roman" w:hAnsi="Times New Roman" w:cs="Times New Roman"/>
          <w:b/>
          <w:sz w:val="20"/>
          <w:szCs w:val="20"/>
        </w:rPr>
        <w:t>Purpose:</w:t>
      </w:r>
      <w:r w:rsidRPr="0069278D">
        <w:rPr>
          <w:rFonts w:ascii="Times New Roman" w:hAnsi="Times New Roman" w:cs="Times New Roman"/>
          <w:sz w:val="20"/>
          <w:szCs w:val="20"/>
        </w:rPr>
        <w:t xml:space="preserve"> The Planning Program Readiness Checklist identifies elements of readiness for the AmeriCorps planning grant program development and implementation. Contact your program development officer with any questions.</w:t>
      </w:r>
    </w:p>
    <w:p w14:paraId="5519F926" w14:textId="77777777" w:rsidR="008813FE" w:rsidRPr="0069278D" w:rsidRDefault="008813FE" w:rsidP="008813FE">
      <w:pPr>
        <w:spacing w:after="0"/>
        <w:rPr>
          <w:rStyle w:val="Hyperlink"/>
          <w:rFonts w:ascii="Times New Roman" w:hAnsi="Times New Roman" w:cs="Times New Roman"/>
          <w:sz w:val="20"/>
          <w:szCs w:val="20"/>
        </w:rPr>
      </w:pPr>
      <w:r w:rsidRPr="0069278D">
        <w:rPr>
          <w:rFonts w:ascii="Times New Roman" w:hAnsi="Times New Roman" w:cs="Times New Roman"/>
          <w:b/>
          <w:sz w:val="20"/>
          <w:szCs w:val="20"/>
        </w:rPr>
        <w:t>Program Development Officer:</w:t>
      </w:r>
      <w:r w:rsidRPr="0069278D">
        <w:rPr>
          <w:rFonts w:ascii="Times New Roman" w:hAnsi="Times New Roman" w:cs="Times New Roman"/>
          <w:sz w:val="20"/>
          <w:szCs w:val="20"/>
        </w:rPr>
        <w:t xml:space="preserve"> Katherine Lacy, 402-471-6222, </w:t>
      </w:r>
      <w:hyperlink r:id="rId7" w:history="1">
        <w:r w:rsidRPr="0069278D">
          <w:rPr>
            <w:rStyle w:val="Hyperlink"/>
            <w:rFonts w:ascii="Times New Roman" w:hAnsi="Times New Roman" w:cs="Times New Roman"/>
            <w:sz w:val="20"/>
            <w:szCs w:val="20"/>
          </w:rPr>
          <w:t>katherine.lacy@nebraska.gov</w:t>
        </w:r>
      </w:hyperlink>
    </w:p>
    <w:p w14:paraId="607800CB" w14:textId="77777777" w:rsidR="008813FE" w:rsidRPr="0069278D" w:rsidRDefault="008813FE" w:rsidP="008813FE">
      <w:pPr>
        <w:spacing w:after="0"/>
        <w:rPr>
          <w:rFonts w:ascii="Times New Roman" w:hAnsi="Times New Roman" w:cs="Times New Roman"/>
          <w:color w:val="0563C1" w:themeColor="hyperlink"/>
          <w:sz w:val="20"/>
          <w:szCs w:val="20"/>
          <w:u w:val="single"/>
        </w:rPr>
      </w:pP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1525"/>
        <w:gridCol w:w="6874"/>
        <w:gridCol w:w="1046"/>
      </w:tblGrid>
      <w:tr w:rsidR="00B94C05" w:rsidRPr="00B36365" w14:paraId="2126A977" w14:textId="77777777" w:rsidTr="0069278D">
        <w:trPr>
          <w:trHeight w:val="834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C34B5A" w14:textId="77777777" w:rsidR="008813FE" w:rsidRPr="0069278D" w:rsidRDefault="008813FE" w:rsidP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>Deadline</w:t>
            </w:r>
            <w:r w:rsidR="00D8555A"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for completion and submission to </w:t>
            </w:r>
            <w:proofErr w:type="spellStart"/>
            <w:r w:rsidR="00D8555A"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>ServeNebraska</w:t>
            </w:r>
            <w:proofErr w:type="spellEnd"/>
          </w:p>
        </w:tc>
        <w:tc>
          <w:tcPr>
            <w:tcW w:w="6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2EB335" w14:textId="77777777" w:rsidR="008813FE" w:rsidRPr="0069278D" w:rsidRDefault="008813FE" w:rsidP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>Required Program Documents and Trainings</w:t>
            </w:r>
          </w:p>
        </w:tc>
        <w:tc>
          <w:tcPr>
            <w:tcW w:w="10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9DC74E" w14:textId="77777777" w:rsidR="008813FE" w:rsidRPr="0069278D" w:rsidRDefault="0088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>Program Check</w:t>
            </w:r>
          </w:p>
          <w:p w14:paraId="16F3C704" w14:textId="77777777" w:rsidR="008813FE" w:rsidRPr="0069278D" w:rsidRDefault="008813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78D">
              <w:rPr>
                <w:rFonts w:ascii="Segoe UI Symbol" w:hAnsi="Segoe UI Symbol" w:cs="Segoe UI Symbol"/>
                <w:b/>
                <w:color w:val="333333"/>
                <w:sz w:val="20"/>
                <w:szCs w:val="20"/>
                <w:lang w:val="en"/>
              </w:rPr>
              <w:t>✓</w:t>
            </w:r>
          </w:p>
        </w:tc>
      </w:tr>
      <w:tr w:rsidR="00B36365" w:rsidRPr="00B36365" w14:paraId="44E68C73" w14:textId="77777777" w:rsidTr="0069278D">
        <w:trPr>
          <w:trHeight w:val="584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B220EB" w14:textId="182EF93B" w:rsidR="00B36365" w:rsidRDefault="00B12B53" w:rsidP="0069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Before March</w:t>
            </w:r>
            <w:r w:rsidR="00B36365"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B36365" w:rsidRPr="0069278D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="00B36365"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Before Money is Charged to the Grant</w:t>
            </w:r>
          </w:p>
          <w:p w14:paraId="3AA5BCC0" w14:textId="77777777" w:rsidR="00EB1555" w:rsidRDefault="00EB1555" w:rsidP="0069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346E260" w14:textId="77777777" w:rsidR="00EB1555" w:rsidRDefault="00EB1555" w:rsidP="0069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3FF8DE" w14:textId="5167416F" w:rsidR="00EB1555" w:rsidRPr="007E12FA" w:rsidRDefault="00EB1555" w:rsidP="006927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i/>
                <w:sz w:val="20"/>
                <w:szCs w:val="20"/>
              </w:rPr>
              <w:t>Pre-Grant Requirements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B72B3" w14:textId="620D0E91" w:rsidR="00B36365" w:rsidRPr="0069278D" w:rsidRDefault="00B36365" w:rsidP="006927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78D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BF65A" w14:textId="77777777" w:rsidR="00B36365" w:rsidRPr="0069278D" w:rsidRDefault="00B36365" w:rsidP="006927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06CEBB23" w14:textId="77777777" w:rsidTr="0069278D">
        <w:trPr>
          <w:trHeight w:val="89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BA6E2A1" w14:textId="77777777" w:rsidR="00B36365" w:rsidRPr="0069278D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2C5125F0" w14:textId="3F4E41E0" w:rsidR="00B36365" w:rsidRPr="007E12FA" w:rsidRDefault="00B36365" w:rsidP="002E21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92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Set-up a </w:t>
            </w:r>
            <w:proofErr w:type="spellStart"/>
            <w:r w:rsidRPr="0069278D">
              <w:rPr>
                <w:rFonts w:ascii="Times New Roman" w:eastAsia="Times New Roman" w:hAnsi="Times New Roman" w:cs="Times New Roman"/>
                <w:sz w:val="20"/>
                <w:szCs w:val="20"/>
              </w:rPr>
              <w:t>Litmos</w:t>
            </w:r>
            <w:proofErr w:type="spellEnd"/>
            <w:r w:rsidRPr="006927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Training Resources user name and password in order to access CNCS on-line training materials at </w:t>
            </w:r>
            <w:hyperlink r:id="rId8">
              <w:r w:rsidRPr="0069278D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https://www.nationalservice.gov/resources/litmos-training-resources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0292DCC" w14:textId="77777777" w:rsidR="00B36365" w:rsidRPr="0069278D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2B6795CE" w14:textId="77777777" w:rsidTr="0069278D">
        <w:trPr>
          <w:trHeight w:val="89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1D3131D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9910B49" w14:textId="7F7FC7B9" w:rsidR="00B36365" w:rsidRPr="007E12FA" w:rsidRDefault="00B36365" w:rsidP="002E21A2">
            <w:pPr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78D">
              <w:rPr>
                <w:rFonts w:ascii="Times New Roman" w:hAnsi="Times New Roman" w:cs="Times New Roman"/>
                <w:sz w:val="20"/>
                <w:szCs w:val="20"/>
              </w:rPr>
              <w:t>Required annual National Service Criminal History course must be completed by all staff administering the grant.</w:t>
            </w:r>
            <w:r w:rsidR="00895ACC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="00A508AB">
              <w:rPr>
                <w:rFonts w:ascii="Times New Roman" w:hAnsi="Times New Roman" w:cs="Times New Roman"/>
                <w:sz w:val="20"/>
                <w:szCs w:val="20"/>
              </w:rPr>
              <w:t xml:space="preserve">ubmit course certification to </w:t>
            </w:r>
            <w:proofErr w:type="spellStart"/>
            <w:r w:rsidR="00A508AB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="00A508AB">
              <w:rPr>
                <w:rFonts w:ascii="Times New Roman" w:hAnsi="Times New Roman" w:cs="Times New Roman"/>
                <w:sz w:val="20"/>
                <w:szCs w:val="20"/>
              </w:rPr>
              <w:t xml:space="preserve"> Staff</w:t>
            </w:r>
            <w:r w:rsidR="00895ACC">
              <w:rPr>
                <w:rFonts w:ascii="Times New Roman" w:hAnsi="Times New Roman" w:cs="Times New Roman"/>
                <w:sz w:val="20"/>
                <w:szCs w:val="20"/>
              </w:rPr>
              <w:t xml:space="preserve"> u</w:t>
            </w:r>
            <w:r w:rsidR="003011D3">
              <w:rPr>
                <w:rFonts w:ascii="Times New Roman" w:hAnsi="Times New Roman" w:cs="Times New Roman"/>
                <w:sz w:val="20"/>
                <w:szCs w:val="20"/>
              </w:rPr>
              <w:t>pon</w:t>
            </w:r>
            <w:r w:rsidR="00895ACC">
              <w:rPr>
                <w:rFonts w:ascii="Times New Roman" w:hAnsi="Times New Roman" w:cs="Times New Roman"/>
                <w:sz w:val="20"/>
                <w:szCs w:val="20"/>
              </w:rPr>
              <w:t xml:space="preserve"> completion.</w:t>
            </w:r>
            <w:r w:rsidRPr="006927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9278D">
                <w:rPr>
                  <w:rFonts w:ascii="Times New Roman" w:hAnsi="Times New Roman" w:cs="Times New Roman"/>
                  <w:color w:val="0563C1" w:themeColor="hyperlink"/>
                  <w:sz w:val="20"/>
                  <w:szCs w:val="20"/>
                  <w:u w:val="single"/>
                </w:rPr>
                <w:t>https://www.nationalservice.gov/reqCHCtraining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C6AE1DB" w14:textId="77777777" w:rsidR="00B36365" w:rsidRPr="0069278D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0740813B" w14:textId="77777777" w:rsidTr="0069278D">
        <w:trPr>
          <w:trHeight w:val="656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3EDE0E4" w14:textId="77777777" w:rsidR="00B36365" w:rsidRPr="00C807F6" w:rsidRDefault="00B36365" w:rsidP="004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0D3DAF15" w14:textId="6503E8F6" w:rsidR="00F9308B" w:rsidRDefault="00B36365" w:rsidP="002E21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807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Trainings through Field Print and </w:t>
            </w:r>
            <w:proofErr w:type="spellStart"/>
            <w:r w:rsidRPr="00C807F6">
              <w:rPr>
                <w:rFonts w:ascii="Times New Roman" w:eastAsia="Times New Roman" w:hAnsi="Times New Roman" w:cs="Times New Roman"/>
                <w:sz w:val="20"/>
                <w:szCs w:val="20"/>
              </w:rPr>
              <w:t>Truescreen</w:t>
            </w:r>
            <w:proofErr w:type="spellEnd"/>
            <w:r w:rsidRPr="00C807F6" w:rsidDel="00B36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07F6">
              <w:rPr>
                <w:rFonts w:ascii="Times New Roman" w:hAnsi="Times New Roman" w:cs="Times New Roman"/>
                <w:sz w:val="20"/>
                <w:szCs w:val="20"/>
              </w:rPr>
              <w:t xml:space="preserve">along with CNCS webinars </w:t>
            </w:r>
            <w:hyperlink r:id="rId10" w:history="1">
              <w:r w:rsidR="00F9308B" w:rsidRPr="003848D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https://www.nationalservice.gov/sites/default/files/documents/NSCHC%20Using%20Fieldprint%20and%20Truescreen.pdf</w:t>
              </w:r>
            </w:hyperlink>
            <w:r w:rsidR="00F930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A50E1CA" w14:textId="12725F12" w:rsidR="00B36365" w:rsidRPr="00C807F6" w:rsidRDefault="00516579" w:rsidP="00F9308B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B36365" w:rsidRPr="00C807F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https://nationalservice.gov/CHCVideoLibrary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BF2A8BF" w14:textId="77777777" w:rsidR="00B36365" w:rsidRPr="00C807F6" w:rsidRDefault="00B36365" w:rsidP="004465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B3" w:rsidRPr="00B36365" w14:paraId="7ECB3202" w14:textId="77777777" w:rsidTr="0069278D">
        <w:trPr>
          <w:trHeight w:val="53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9064056" w14:textId="77777777" w:rsidR="00584BB3" w:rsidRPr="007E12FA" w:rsidRDefault="00584BB3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FDEF476" w14:textId="231723E9" w:rsidR="00584BB3" w:rsidRPr="00584BB3" w:rsidRDefault="00584BB3" w:rsidP="00584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BB3">
              <w:rPr>
                <w:rFonts w:ascii="Times New Roman" w:hAnsi="Times New Roman" w:cs="Times New Roman"/>
                <w:sz w:val="20"/>
                <w:szCs w:val="20"/>
              </w:rPr>
              <w:t xml:space="preserve">Set up account for </w:t>
            </w:r>
            <w:proofErr w:type="spellStart"/>
            <w:r w:rsidRPr="00584BB3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584BB3">
              <w:rPr>
                <w:rFonts w:ascii="Times New Roman" w:hAnsi="Times New Roman" w:cs="Times New Roman"/>
                <w:sz w:val="20"/>
                <w:szCs w:val="20"/>
              </w:rPr>
              <w:t xml:space="preserve"> Program Portal: </w:t>
            </w:r>
            <w:hyperlink r:id="rId12" w:history="1">
              <w:r w:rsidRPr="0079664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https://www.serve.nebraska.gov/portal/login.html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7554F2C" w14:textId="77777777" w:rsidR="00584BB3" w:rsidRPr="007E12FA" w:rsidRDefault="00584BB3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4BB3" w:rsidRPr="00B36365" w14:paraId="2D12970C" w14:textId="77777777" w:rsidTr="0069278D">
        <w:trPr>
          <w:trHeight w:val="53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832D9AE" w14:textId="77777777" w:rsidR="00584BB3" w:rsidRPr="007E12FA" w:rsidRDefault="00584BB3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1D5BBE7" w14:textId="7766565D" w:rsidR="00584BB3" w:rsidRPr="007E12FA" w:rsidRDefault="00584BB3" w:rsidP="00584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BB3">
              <w:rPr>
                <w:rFonts w:ascii="Times New Roman" w:hAnsi="Times New Roman" w:cs="Times New Roman"/>
                <w:sz w:val="20"/>
                <w:szCs w:val="20"/>
              </w:rPr>
              <w:t xml:space="preserve">Review the National Service Criminal History Check presentation slides located on the </w:t>
            </w:r>
            <w:proofErr w:type="spellStart"/>
            <w:r w:rsidRPr="00584BB3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584BB3">
              <w:rPr>
                <w:rFonts w:ascii="Times New Roman" w:hAnsi="Times New Roman" w:cs="Times New Roman"/>
                <w:sz w:val="20"/>
                <w:szCs w:val="20"/>
              </w:rPr>
              <w:t xml:space="preserve"> Program Portal under: 2020-2021 Training &gt; Program Leader Launch &gt; Live Webinars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F9688FF" w14:textId="77777777" w:rsidR="00584BB3" w:rsidRPr="007E12FA" w:rsidRDefault="00584BB3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4FCA1A8A" w14:textId="77777777" w:rsidTr="0069278D">
        <w:trPr>
          <w:trHeight w:val="53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D3CD845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3241B9B1" w14:textId="678BEEB0" w:rsidR="00B36365" w:rsidRPr="007E12FA" w:rsidRDefault="00B36365" w:rsidP="002E21A2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Set up an account with Field Print and </w:t>
            </w:r>
            <w:proofErr w:type="spellStart"/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Truescreen</w:t>
            </w:r>
            <w:proofErr w:type="spellEnd"/>
            <w:r w:rsidR="004C0B4B">
              <w:rPr>
                <w:rFonts w:ascii="Times New Roman" w:hAnsi="Times New Roman" w:cs="Times New Roman"/>
                <w:sz w:val="20"/>
                <w:szCs w:val="20"/>
              </w:rPr>
              <w:t xml:space="preserve"> ensuring that it is under the CNCS agreement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E7D80FD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340EAD4E" w14:textId="77777777" w:rsidTr="0069278D">
        <w:trPr>
          <w:trHeight w:val="710"/>
        </w:trPr>
        <w:tc>
          <w:tcPr>
            <w:tcW w:w="1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8C812B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12" w:space="0" w:color="auto"/>
            </w:tcBorders>
            <w:vAlign w:val="center"/>
          </w:tcPr>
          <w:p w14:paraId="5F4407B7" w14:textId="4F372FE0" w:rsidR="00B36365" w:rsidRPr="007E12FA" w:rsidRDefault="00584BB3" w:rsidP="00584BB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4BB3">
              <w:rPr>
                <w:rFonts w:ascii="Times New Roman" w:hAnsi="Times New Roman" w:cs="Times New Roman"/>
                <w:sz w:val="20"/>
                <w:szCs w:val="20"/>
              </w:rPr>
              <w:t>Criminal History Checks for staff administering the grant must be completed. Staff Criminal History Checks must be stored in Personnel files.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8E10E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916A8B" w14:paraId="1D56E9C0" w14:textId="77777777" w:rsidTr="0069278D">
        <w:trPr>
          <w:trHeight w:val="575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9936DF" w14:textId="72BBA90A" w:rsidR="00F526C0" w:rsidRPr="001F57E4" w:rsidRDefault="00B12B53" w:rsidP="00F52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1F57E4">
              <w:rPr>
                <w:rFonts w:ascii="Times New Roman" w:hAnsi="Times New Roman" w:cs="Times New Roman"/>
                <w:b/>
                <w:sz w:val="20"/>
                <w:szCs w:val="20"/>
              </w:rPr>
              <w:t>March</w:t>
            </w:r>
            <w:r w:rsidR="00B36365" w:rsidRPr="001F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B36365" w:rsidRPr="001F57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1F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April</w:t>
            </w:r>
            <w:r w:rsidR="00B36365" w:rsidRPr="001F57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B36365" w:rsidRPr="001F57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="00EB1555" w:rsidRPr="001F57E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</w:p>
          <w:p w14:paraId="3D59ED14" w14:textId="77777777" w:rsidR="00B12B53" w:rsidRPr="001F57E4" w:rsidRDefault="00B12B53" w:rsidP="00B12B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57E4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26B09649" w14:textId="3054B96A" w:rsidR="00EB1555" w:rsidRPr="007E12FA" w:rsidRDefault="00EB1555" w:rsidP="00B12B5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57E4">
              <w:rPr>
                <w:rFonts w:ascii="Times New Roman" w:hAnsi="Times New Roman" w:cs="Times New Roman"/>
                <w:i/>
                <w:sz w:val="20"/>
                <w:szCs w:val="20"/>
              </w:rPr>
              <w:t>Agency Set-Up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0B7D8D" w14:textId="0DA4ED3B" w:rsidR="00B36365" w:rsidRPr="00916A8B" w:rsidRDefault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8B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DC5288" w14:textId="77777777" w:rsidR="00B36365" w:rsidRPr="00916A8B" w:rsidRDefault="00B36365" w:rsidP="00D026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7FEBAC08" w14:textId="77777777" w:rsidTr="0069278D">
        <w:trPr>
          <w:trHeight w:val="665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70EFF85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56D7DBE" w14:textId="77777777" w:rsidR="00B36365" w:rsidRPr="007E12FA" w:rsidRDefault="00B36365" w:rsidP="002E21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Website representation of AmeriCorps Planning grant recipient including AmeriCorps logo and goals for development of AmeriCorps Program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47D8F35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79C5B300" w14:textId="77777777" w:rsidTr="0069278D">
        <w:trPr>
          <w:trHeight w:val="109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39F9EE0" w14:textId="77777777" w:rsidR="00B36365" w:rsidRPr="00C807F6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515136B4" w14:textId="29F4AB6A" w:rsidR="00B36365" w:rsidRPr="00C807F6" w:rsidRDefault="00B36365" w:rsidP="002E21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807F6">
              <w:rPr>
                <w:rFonts w:ascii="Times New Roman" w:hAnsi="Times New Roman" w:cs="Times New Roman"/>
                <w:sz w:val="20"/>
                <w:szCs w:val="20"/>
              </w:rPr>
              <w:t xml:space="preserve">Complete the Key Concepts of Grants and Financial Management on-line training course found at </w:t>
            </w:r>
            <w:hyperlink r:id="rId13" w:history="1">
              <w:r w:rsidRPr="00C807F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https://www.nationalservice.gov/resources/financial-management/key-concepts-financial-and-grants-management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3AC7307" w14:textId="77777777" w:rsidR="00B36365" w:rsidRPr="00C807F6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ECD" w:rsidRPr="00B36365" w14:paraId="593627D2" w14:textId="77777777" w:rsidTr="000E2055">
        <w:trPr>
          <w:trHeight w:val="109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3B152E1" w14:textId="77777777" w:rsidR="00945ECD" w:rsidRPr="00B36365" w:rsidRDefault="0094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4C550C9" w14:textId="6F2BBB6C" w:rsidR="00945ECD" w:rsidRPr="00B36365" w:rsidRDefault="00945ECD" w:rsidP="002E21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Policy and procedure for staff t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imesheet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 xml:space="preserve">actual time must be accounted for if charging to the grant, not </w:t>
            </w:r>
            <w:r w:rsidR="00B04D99">
              <w:rPr>
                <w:rFonts w:ascii="Times New Roman" w:hAnsi="Times New Roman" w:cs="Times New Roman"/>
                <w:sz w:val="20"/>
                <w:szCs w:val="20"/>
              </w:rPr>
              <w:t xml:space="preserve">simply 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budgeted time.</w:t>
            </w:r>
            <w:r w:rsidR="00A508AB">
              <w:rPr>
                <w:rFonts w:ascii="Times New Roman" w:hAnsi="Times New Roman" w:cs="Times New Roman"/>
                <w:sz w:val="20"/>
                <w:szCs w:val="20"/>
              </w:rPr>
              <w:t xml:space="preserve"> How will staff track their time to the grant?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0B92111" w14:textId="77777777" w:rsidR="00945ECD" w:rsidRPr="00B36365" w:rsidRDefault="00945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4C" w:rsidRPr="00B36365" w14:paraId="3013AE33" w14:textId="77777777" w:rsidTr="000E2055">
        <w:trPr>
          <w:trHeight w:val="109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7AD7388" w14:textId="77777777" w:rsidR="00982B4C" w:rsidRPr="00B36365" w:rsidRDefault="00982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2435E4E0" w14:textId="45455088" w:rsidR="00982B4C" w:rsidRDefault="00982B4C" w:rsidP="00982B4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2B4C">
              <w:rPr>
                <w:rFonts w:ascii="Times New Roman" w:hAnsi="Times New Roman" w:cs="Times New Roman"/>
                <w:sz w:val="20"/>
                <w:szCs w:val="20"/>
              </w:rPr>
              <w:t xml:space="preserve">Review AmeriCorps 101 Video located on the </w:t>
            </w:r>
            <w:proofErr w:type="spellStart"/>
            <w:r w:rsidRPr="00982B4C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982B4C">
              <w:rPr>
                <w:rFonts w:ascii="Times New Roman" w:hAnsi="Times New Roman" w:cs="Times New Roman"/>
                <w:sz w:val="20"/>
                <w:szCs w:val="20"/>
              </w:rPr>
              <w:t xml:space="preserve"> Program Portal under 2020-2021 Training &gt; Program Leader Launch &gt; Recorded Webinars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29A2F41" w14:textId="77777777" w:rsidR="00982B4C" w:rsidRPr="00B36365" w:rsidRDefault="00982B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2B1E039D" w14:textId="77777777" w:rsidTr="003E31F9">
        <w:trPr>
          <w:trHeight w:val="53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14DB9E1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4DE0D94F" w14:textId="397D7913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D8D2E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56CDF5FD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3C1BF58" w14:textId="630B7EA1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2AD664DE" w14:textId="30C76353" w:rsidR="00B36365" w:rsidRPr="007E12FA" w:rsidDel="00B36365" w:rsidRDefault="00B36365" w:rsidP="002E21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>Current Liability Insurance Certificate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E86093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6EE9110C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AF793F1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06F383A2" w14:textId="7BC216B7" w:rsidR="00B36365" w:rsidRPr="00916A8B" w:rsidRDefault="00B36365" w:rsidP="002E21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>Agency’s Logo Images</w:t>
            </w:r>
            <w:r w:rsidR="00A508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0D93BA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08AB" w:rsidRPr="00B36365" w14:paraId="139F5651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D9DFB06" w14:textId="77777777" w:rsidR="00A508AB" w:rsidRPr="00B36365" w:rsidRDefault="00A508AB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00B3C79C" w14:textId="62BF0F8B" w:rsidR="00A508AB" w:rsidRPr="00916A8B" w:rsidRDefault="00A508AB" w:rsidP="002E21A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Web address of webpage representation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FD6884" w14:textId="77777777" w:rsidR="00A508AB" w:rsidRPr="00B36365" w:rsidRDefault="00A508AB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2055" w:rsidRPr="00B36365" w14:paraId="3E4D35DD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B0AD6A2" w14:textId="77777777" w:rsidR="000E2055" w:rsidRPr="00B36365" w:rsidRDefault="000E2055" w:rsidP="00D6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0017FB99" w14:textId="03373F90" w:rsidR="000E2055" w:rsidRDefault="000E2055" w:rsidP="006733F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 xml:space="preserve">Copy of staff timesheets for all staff charging time to the grant –actual time must be accounted for if charging to the grant, not </w:t>
            </w:r>
            <w:r w:rsidR="00B04D99">
              <w:rPr>
                <w:rFonts w:ascii="Times New Roman" w:hAnsi="Times New Roman" w:cs="Times New Roman"/>
                <w:sz w:val="20"/>
                <w:szCs w:val="20"/>
              </w:rPr>
              <w:t xml:space="preserve">simply </w:t>
            </w: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>budgeted time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</w:t>
            </w: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 xml:space="preserve">ercentage of time charged to all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r w:rsidRPr="00916A8B">
              <w:rPr>
                <w:rFonts w:ascii="Times New Roman" w:hAnsi="Times New Roman" w:cs="Times New Roman"/>
                <w:sz w:val="20"/>
                <w:szCs w:val="20"/>
              </w:rPr>
              <w:t xml:space="preserve"> must equal 100%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D8BE79" w14:textId="2E862846" w:rsidR="00D611D0" w:rsidRPr="00916A8B" w:rsidRDefault="00D611D0" w:rsidP="00D611D0">
            <w:pPr>
              <w:pStyle w:val="ListParagrap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B0FF595" w14:textId="77777777" w:rsidR="000E2055" w:rsidRPr="00B36365" w:rsidRDefault="000E2055" w:rsidP="00D6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B4C" w:rsidRPr="00B36365" w14:paraId="780BB092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F5130A4" w14:textId="77777777" w:rsidR="00982B4C" w:rsidRPr="00B36365" w:rsidRDefault="00982B4C" w:rsidP="00D6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78C3E488" w14:textId="7F2213B9" w:rsidR="00982B4C" w:rsidRPr="00916A8B" w:rsidRDefault="00982B4C" w:rsidP="00982B4C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982B4C">
              <w:rPr>
                <w:rFonts w:ascii="Times New Roman" w:hAnsi="Times New Roman" w:cs="Times New Roman"/>
                <w:sz w:val="20"/>
                <w:szCs w:val="20"/>
              </w:rPr>
              <w:t xml:space="preserve">Submit position descriptions to </w:t>
            </w:r>
            <w:proofErr w:type="spellStart"/>
            <w:r w:rsidRPr="00982B4C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982B4C">
              <w:rPr>
                <w:rFonts w:ascii="Times New Roman" w:hAnsi="Times New Roman" w:cs="Times New Roman"/>
                <w:sz w:val="20"/>
                <w:szCs w:val="20"/>
              </w:rPr>
              <w:t xml:space="preserve"> for all staff associated with the grant/budget.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233743" w14:textId="77777777" w:rsidR="00982B4C" w:rsidRPr="00B36365" w:rsidRDefault="00982B4C" w:rsidP="00D611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387A5B71" w14:textId="77777777" w:rsidTr="003E31F9">
        <w:trPr>
          <w:trHeight w:val="49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10BC27A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1B309DF6" w14:textId="127EE8B8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A8B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289F77" w14:textId="77777777" w:rsidR="00B36365" w:rsidRPr="00B36365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001F99BA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88F5AEB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35C97E1B" w14:textId="77777777" w:rsidR="00367223" w:rsidRPr="00367223" w:rsidRDefault="00367223" w:rsidP="002E21A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67223">
              <w:rPr>
                <w:rFonts w:ascii="Times New Roman" w:hAnsi="Times New Roman" w:cs="Times New Roman"/>
                <w:sz w:val="20"/>
                <w:szCs w:val="20"/>
              </w:rPr>
              <w:t>What are the problems/needs you plan to address?</w:t>
            </w:r>
          </w:p>
          <w:p w14:paraId="0DF7965F" w14:textId="77777777" w:rsidR="00367223" w:rsidRPr="00367223" w:rsidRDefault="00367223" w:rsidP="002E21A2">
            <w:pPr>
              <w:pStyle w:val="ListParagraph"/>
              <w:numPr>
                <w:ilvl w:val="0"/>
                <w:numId w:val="2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67223">
              <w:rPr>
                <w:rFonts w:ascii="Times New Roman" w:hAnsi="Times New Roman" w:cs="Times New Roman"/>
                <w:sz w:val="20"/>
                <w:szCs w:val="20"/>
              </w:rPr>
              <w:t>What is the data that supports the existence of this problem? Specific, recent, local data is best.</w:t>
            </w:r>
          </w:p>
          <w:p w14:paraId="132D7939" w14:textId="37BF1334" w:rsidR="00B36365" w:rsidRPr="00367223" w:rsidRDefault="00B36365" w:rsidP="0072088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2902D1D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4047E282" w14:textId="77777777" w:rsidTr="003E31F9">
        <w:trPr>
          <w:trHeight w:val="49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7592AD1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12CC8140" w14:textId="77777777" w:rsidR="00B36365" w:rsidRPr="007E12FA" w:rsidRDefault="00B36365" w:rsidP="00B363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8736A3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365" w:rsidRPr="00B36365" w14:paraId="1F925695" w14:textId="77777777" w:rsidTr="003E31F9">
        <w:trPr>
          <w:trHeight w:val="62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0C96028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87AAA95" w14:textId="23189D69" w:rsidR="00B36365" w:rsidRPr="007E12FA" w:rsidRDefault="00B36365" w:rsidP="002E2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On3Learn Video: </w:t>
            </w:r>
            <w:r w:rsidR="003011D3">
              <w:rPr>
                <w:rFonts w:ascii="Times New Roman" w:hAnsi="Times New Roman" w:cs="Times New Roman"/>
                <w:sz w:val="20"/>
                <w:szCs w:val="20"/>
              </w:rPr>
              <w:t>AmeriCorps 101</w:t>
            </w:r>
            <w:r w:rsidR="007C7AE4">
              <w:rPr>
                <w:rFonts w:ascii="Times New Roman" w:hAnsi="Times New Roman" w:cs="Times New Roman"/>
                <w:sz w:val="20"/>
                <w:szCs w:val="20"/>
              </w:rPr>
              <w:t xml:space="preserve"> for Staff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4EEFDFB" w14:textId="77777777" w:rsidR="00B36365" w:rsidRPr="007E12FA" w:rsidRDefault="00B36365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680" w:rsidRPr="00B36365" w14:paraId="1D017078" w14:textId="77777777" w:rsidTr="003E31F9">
        <w:trPr>
          <w:trHeight w:val="611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72A66BED" w14:textId="77777777" w:rsidR="00674680" w:rsidRPr="003E31F9" w:rsidRDefault="0067468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5876698" w14:textId="61940B76" w:rsidR="00674680" w:rsidRPr="00220052" w:rsidRDefault="00751053" w:rsidP="002E2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220052">
              <w:rPr>
                <w:rFonts w:ascii="Times New Roman" w:hAnsi="Times New Roman" w:cs="Times New Roman"/>
                <w:sz w:val="20"/>
                <w:szCs w:val="20"/>
              </w:rPr>
              <w:t xml:space="preserve">A Brief History of National Service Video: </w:t>
            </w:r>
            <w:hyperlink r:id="rId14" w:history="1">
              <w:r w:rsidR="00220052" w:rsidRPr="005C4C72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https://www.youtube.com/watch?v=0WFfqYAndrU</w:t>
              </w:r>
            </w:hyperlink>
            <w:r w:rsidR="00220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0052"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</w:t>
            </w:r>
            <w:r w:rsidRPr="00220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6677CD07" w14:textId="77777777" w:rsidR="00674680" w:rsidRPr="003E31F9" w:rsidRDefault="00674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0022" w:rsidRPr="00B36365" w14:paraId="1C0D1D1B" w14:textId="77777777" w:rsidTr="003E31F9">
        <w:trPr>
          <w:trHeight w:val="611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4C106825" w14:textId="4C8E8439" w:rsidR="00F40022" w:rsidRPr="003E31F9" w:rsidRDefault="00B12B53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March 9</w:t>
            </w:r>
            <w:r w:rsidR="00C15D93" w:rsidRP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C2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2pm</w:t>
            </w:r>
            <w:r w:rsidR="00AC2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-</w:t>
            </w:r>
            <w:r w:rsid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AC2F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pm </w:t>
            </w:r>
          </w:p>
        </w:tc>
        <w:tc>
          <w:tcPr>
            <w:tcW w:w="6874" w:type="dxa"/>
            <w:vAlign w:val="center"/>
          </w:tcPr>
          <w:p w14:paraId="2C78415D" w14:textId="77777777" w:rsidR="00F40022" w:rsidRPr="003E31F9" w:rsidRDefault="00F40022" w:rsidP="002E2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C70522C" w14:textId="77777777" w:rsidR="00F40022" w:rsidRPr="003E31F9" w:rsidRDefault="00F40022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132A68EC" w14:textId="77777777" w:rsidTr="003E31F9">
        <w:trPr>
          <w:trHeight w:val="611"/>
        </w:trPr>
        <w:tc>
          <w:tcPr>
            <w:tcW w:w="1525" w:type="dxa"/>
            <w:tcBorders>
              <w:left w:val="single" w:sz="12" w:space="0" w:color="auto"/>
            </w:tcBorders>
            <w:vAlign w:val="center"/>
          </w:tcPr>
          <w:p w14:paraId="33E7AE6C" w14:textId="295BC294" w:rsidR="00C15D93" w:rsidRPr="003E31F9" w:rsidRDefault="00B12B53" w:rsidP="00C15D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March 22</w:t>
            </w:r>
            <w:r w:rsidRPr="00B12B5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11am-12pm  </w:t>
            </w:r>
          </w:p>
        </w:tc>
        <w:tc>
          <w:tcPr>
            <w:tcW w:w="6874" w:type="dxa"/>
            <w:vAlign w:val="center"/>
          </w:tcPr>
          <w:p w14:paraId="5A1B3FAC" w14:textId="2B4AB4A3" w:rsidR="00C15D93" w:rsidRPr="003E31F9" w:rsidRDefault="00C15D93" w:rsidP="002E21A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62668C8A" w14:textId="77777777" w:rsidR="00C15D93" w:rsidRPr="003E31F9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396557C9" w14:textId="77777777" w:rsidTr="003E31F9">
        <w:trPr>
          <w:trHeight w:val="575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BA322E" w14:textId="77777777" w:rsidR="00B12B53" w:rsidRDefault="00B12B53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0D5EE7" w14:textId="421B9CAE" w:rsidR="00C15D93" w:rsidRPr="00583E2B" w:rsidRDefault="00B12B53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>April</w:t>
            </w:r>
            <w:r w:rsidR="00C15D93"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C15D93" w:rsidRPr="00583E2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May</w:t>
            </w:r>
            <w:r w:rsidR="00C15D93"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C15D93" w:rsidRPr="00583E2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</w:p>
          <w:p w14:paraId="51947002" w14:textId="12D3DB09" w:rsidR="00F526C0" w:rsidRPr="00583E2B" w:rsidRDefault="00B12B53" w:rsidP="00F52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64FEBF06" w14:textId="77777777" w:rsidR="00C15D93" w:rsidRPr="00583E2B" w:rsidRDefault="00C15D93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2E23B4" w14:textId="1BF333BB" w:rsidR="00C15D93" w:rsidRPr="007E12FA" w:rsidRDefault="00C15D93" w:rsidP="00C15D9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i/>
                <w:sz w:val="20"/>
                <w:szCs w:val="20"/>
              </w:rPr>
              <w:t>AmeriCorps Rules and Regulations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E1403E" w14:textId="13B8B8E5" w:rsidR="00C15D93" w:rsidRPr="007E12FA" w:rsidRDefault="00C15D93" w:rsidP="00C15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6A6304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4552DA0D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FE590DC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4C329A8" w14:textId="243DC567" w:rsidR="00220052" w:rsidRDefault="00C15D93" w:rsidP="00220052">
            <w:pPr>
              <w:pStyle w:val="ListParagraph"/>
              <w:numPr>
                <w:ilvl w:val="0"/>
                <w:numId w:val="4"/>
              </w:num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BD0132">
              <w:rPr>
                <w:rFonts w:ascii="Times New Roman" w:hAnsi="Times New Roman" w:cs="Times New Roman"/>
                <w:sz w:val="20"/>
                <w:szCs w:val="20"/>
              </w:rPr>
              <w:t>eview 2021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Specific 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Terms and Conditions for AmeriCorps State and National Grants</w:t>
            </w:r>
            <w:r w:rsidR="00BA5D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220052">
              <w:t xml:space="preserve"> </w:t>
            </w:r>
            <w:r w:rsidR="00BD0132" w:rsidRPr="00BD0132">
              <w:rPr>
                <w:rFonts w:ascii="Times New Roman" w:hAnsi="Times New Roman" w:cs="Times New Roman"/>
                <w:i/>
                <w:sz w:val="20"/>
                <w:szCs w:val="20"/>
              </w:rPr>
              <w:t>Link Pending</w:t>
            </w:r>
          </w:p>
          <w:p w14:paraId="24B0E14B" w14:textId="0104E811" w:rsidR="00BA5D57" w:rsidRPr="007E12FA" w:rsidRDefault="00BA5D57" w:rsidP="00BA5D5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0BFB36B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22F2D191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8192075" w14:textId="7E2217C6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6FEECB1" w14:textId="1C9323B0" w:rsidR="00C15D93" w:rsidRPr="00BD0132" w:rsidRDefault="00BD0132" w:rsidP="00BD0132">
            <w:pPr>
              <w:pStyle w:val="ListParagraph"/>
              <w:numPr>
                <w:ilvl w:val="0"/>
                <w:numId w:val="4"/>
              </w:numPr>
              <w:spacing w:after="160" w:line="259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2021</w:t>
            </w:r>
            <w:r w:rsidR="00220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5D93">
              <w:rPr>
                <w:rFonts w:ascii="Times New Roman" w:hAnsi="Times New Roman" w:cs="Times New Roman"/>
                <w:sz w:val="20"/>
                <w:szCs w:val="20"/>
              </w:rPr>
              <w:t xml:space="preserve">General </w:t>
            </w:r>
            <w:r w:rsidR="00C15D93" w:rsidRPr="00916A8B">
              <w:rPr>
                <w:rFonts w:ascii="Times New Roman" w:hAnsi="Times New Roman" w:cs="Times New Roman"/>
                <w:sz w:val="20"/>
                <w:szCs w:val="20"/>
              </w:rPr>
              <w:t>Terms and Conditions for AmeriCorps State and National Grants</w:t>
            </w:r>
            <w:r w:rsidR="00BA5D5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D01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Link Pending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CCB0104" w14:textId="77777777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4D7D822A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683F7D2" w14:textId="351BF92F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047CF59" w14:textId="77777777" w:rsidR="00BA5D57" w:rsidRPr="00BA5D57" w:rsidRDefault="00C15D93" w:rsidP="002E21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eastAsia="Times New Roman" w:hAnsi="Times New Roman" w:cs="Times New Roman"/>
                <w:sz w:val="20"/>
                <w:szCs w:val="20"/>
              </w:rPr>
              <w:t>AmeriCorps State and National Policy FAQs</w:t>
            </w:r>
            <w:r w:rsidR="00BA5D5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14:paraId="5FC6F79F" w14:textId="07B8ABFC" w:rsidR="00C15D93" w:rsidRPr="007E12FA" w:rsidRDefault="00516579" w:rsidP="00BA5D57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BA5D57" w:rsidRPr="00B94E86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https://nationalservice.gov/sites/default/files/upload/policy%20FAQs%207.31.14%20final%20working%20hyperlink.pdf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6F1681C6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7E4" w:rsidRPr="00B36365" w14:paraId="123A7616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93B5B2C" w14:textId="77777777" w:rsidR="001F57E4" w:rsidRPr="007E12FA" w:rsidRDefault="001F57E4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52576DC" w14:textId="54C38461" w:rsidR="001F57E4" w:rsidRPr="000C28CB" w:rsidRDefault="001F57E4" w:rsidP="002E21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eastAsia="Times New Roman" w:hAnsi="Times New Roman" w:cs="Times New Roman"/>
                <w:sz w:val="20"/>
                <w:szCs w:val="20"/>
              </w:rPr>
              <w:t>Review the Notice of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Funding Opportunity issued by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1F57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Link Pending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94DA186" w14:textId="77777777" w:rsidR="001F57E4" w:rsidRPr="007E12FA" w:rsidRDefault="001F57E4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7E4" w:rsidRPr="00B36365" w14:paraId="420960B6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8C314B0" w14:textId="77777777" w:rsidR="001F57E4" w:rsidRPr="007E12FA" w:rsidRDefault="001F57E4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EFD75D5" w14:textId="0DE7DA52" w:rsidR="001F57E4" w:rsidRPr="001F57E4" w:rsidRDefault="001F57E4" w:rsidP="001F57E4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Review the 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AmeriCorps State and National Mandatory Supplemental Guidance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F57E4">
              <w:rPr>
                <w:rFonts w:ascii="Times New Roman" w:hAnsi="Times New Roman" w:cs="Times New Roman"/>
                <w:i/>
                <w:sz w:val="20"/>
                <w:szCs w:val="20"/>
              </w:rPr>
              <w:t>Link Pending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C9E5AAC" w14:textId="77777777" w:rsidR="001F57E4" w:rsidRPr="007E12FA" w:rsidRDefault="001F57E4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BF8" w:rsidRPr="00B36365" w14:paraId="3C0FDD07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4106BA6" w14:textId="77777777" w:rsidR="003E2BF8" w:rsidRPr="007E12FA" w:rsidRDefault="003E2BF8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5D7F7F19" w14:textId="0CDBE491" w:rsidR="003E2BF8" w:rsidRPr="001F57E4" w:rsidRDefault="003E2BF8" w:rsidP="006C3A36">
            <w:pPr>
              <w:pStyle w:val="ListParagraph"/>
              <w:numPr>
                <w:ilvl w:val="0"/>
                <w:numId w:val="4"/>
              </w:numPr>
              <w:spacing w:before="2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28CB">
              <w:rPr>
                <w:rFonts w:ascii="Times New Roman" w:hAnsi="Times New Roman" w:cs="Times New Roman"/>
                <w:sz w:val="20"/>
                <w:szCs w:val="20"/>
              </w:rPr>
              <w:t>Complete Logic Model Template</w:t>
            </w:r>
          </w:p>
          <w:p w14:paraId="6ADC5182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437565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>Inputs –what resources do you need to implement your program?</w:t>
            </w:r>
          </w:p>
          <w:p w14:paraId="70FB4BA0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Activities--what activities will be carried out to achieve your program’s desired outcomes?</w:t>
            </w:r>
          </w:p>
          <w:p w14:paraId="73913235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>Outputs--what are the direct products of your program’s activities, including types, levels and targets of services to be delivered by the program?</w:t>
            </w:r>
          </w:p>
          <w:p w14:paraId="2440208E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Short-term outcomes --what changes in knowledge, skills, and/or attitudes do you expect from your program? </w:t>
            </w:r>
          </w:p>
          <w:p w14:paraId="4B2DA075" w14:textId="77777777" w:rsidR="001F57E4" w:rsidRPr="001F57E4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>Medium-term outcomes --what changes in behavior or actions do you expect from your program?</w:t>
            </w:r>
          </w:p>
          <w:p w14:paraId="14FEAB94" w14:textId="30717D2D" w:rsidR="001F57E4" w:rsidRPr="007E12FA" w:rsidRDefault="001F57E4" w:rsidP="001F57E4">
            <w:pPr>
              <w:pStyle w:val="List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7E4">
              <w:rPr>
                <w:rFonts w:ascii="Times New Roman" w:eastAsia="Times New Roman" w:hAnsi="Times New Roman" w:cs="Times New Roman"/>
                <w:sz w:val="20"/>
                <w:szCs w:val="20"/>
              </w:rPr>
              <w:t>Long-term outcomes --what changes in status or condition do you expect from your program?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909124E" w14:textId="77777777" w:rsidR="003E2BF8" w:rsidRPr="007E12FA" w:rsidRDefault="003E2BF8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414AF07C" w14:textId="77777777" w:rsidTr="003E31F9">
        <w:trPr>
          <w:trHeight w:val="548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618002A" w14:textId="77777777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51CB1FA0" w14:textId="30809521" w:rsidR="00C15D93" w:rsidRPr="00DC2296" w:rsidRDefault="00C15D93" w:rsidP="00C15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2296"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892B31" w14:textId="77777777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701CA78E" w14:textId="77777777" w:rsidTr="003E31F9">
        <w:trPr>
          <w:trHeight w:val="548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BBDA9EB" w14:textId="77777777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062C6175" w14:textId="4DCFEE9C" w:rsidR="00C15D93" w:rsidRPr="00DC2296" w:rsidRDefault="00DC2296" w:rsidP="00921842">
            <w:pPr>
              <w:pStyle w:val="ListParagraph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C22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11D3" w:rsidRPr="000C28CB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r w:rsidR="00921842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  <w:r w:rsidR="003E2BF8">
              <w:rPr>
                <w:rFonts w:ascii="Times New Roman" w:hAnsi="Times New Roman" w:cs="Times New Roman"/>
                <w:sz w:val="20"/>
                <w:szCs w:val="20"/>
              </w:rPr>
              <w:t xml:space="preserve"> Confirmation Checklist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A38B1C" w14:textId="77777777" w:rsidR="00C15D93" w:rsidRPr="00B36365" w:rsidRDefault="00C15D9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76B77546" w14:textId="77777777" w:rsidTr="003E31F9">
        <w:trPr>
          <w:trHeight w:val="548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4117E77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7E2D5FA3" w14:textId="77777777" w:rsidR="00C15D93" w:rsidRPr="007E12FA" w:rsidRDefault="00C15D93" w:rsidP="00C15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BAEA33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5D6FD994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71AFAF5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A8C107A" w14:textId="03AA4279" w:rsidR="00D611D0" w:rsidRPr="00D611D0" w:rsidRDefault="00D611D0" w:rsidP="002E21A2">
            <w:pPr>
              <w:pStyle w:val="ListParagraph"/>
              <w:numPr>
                <w:ilvl w:val="0"/>
                <w:numId w:val="6"/>
              </w:numPr>
              <w:spacing w:before="240"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Have you identified Intervention (activities – what is done, with whom and at what dosage) to be delive</w:t>
            </w:r>
            <w:r w:rsidR="0092660A">
              <w:rPr>
                <w:rFonts w:ascii="Times New Roman" w:hAnsi="Times New Roman" w:cs="Times New Roman"/>
                <w:sz w:val="20"/>
                <w:szCs w:val="20"/>
              </w:rPr>
              <w:t>red by your AmeriCorps members</w:t>
            </w: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6A611A8B" w14:textId="77777777" w:rsidR="00D611D0" w:rsidRPr="00D611D0" w:rsidRDefault="00D611D0" w:rsidP="002E21A2">
            <w:pPr>
              <w:pStyle w:val="ListParagraph"/>
              <w:numPr>
                <w:ilvl w:val="0"/>
                <w:numId w:val="6"/>
              </w:numPr>
              <w:spacing w:before="240"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What is the Evidence you have that this Intervention will address the Problem/Need? (What evidence do you have that leads you to select the proposed activity/intervention over other possible interventions?)</w:t>
            </w:r>
          </w:p>
          <w:p w14:paraId="04D61752" w14:textId="77777777" w:rsidR="00C15D93" w:rsidRDefault="00D611D0" w:rsidP="002E21A2">
            <w:pPr>
              <w:pStyle w:val="ListParagraph"/>
              <w:numPr>
                <w:ilvl w:val="0"/>
                <w:numId w:val="6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Is the Problem/Need Intervention in one of the CNCS or state priority areas? If so, which one?</w:t>
            </w:r>
          </w:p>
          <w:p w14:paraId="731D1E7A" w14:textId="2A443B03" w:rsidR="00D611D0" w:rsidRPr="007E12FA" w:rsidRDefault="00D611D0" w:rsidP="00D611D0">
            <w:pPr>
              <w:pStyle w:val="ListParagraph"/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F27302C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5D93" w:rsidRPr="00B36365" w14:paraId="7F4B065E" w14:textId="77777777" w:rsidTr="00E64A97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FAFB8D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12293" w14:textId="1FA4BCC4" w:rsidR="00C15D93" w:rsidRPr="007E12FA" w:rsidRDefault="00C15D93" w:rsidP="00C15D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8066B" w14:textId="77777777" w:rsidR="00C15D93" w:rsidRPr="007E12FA" w:rsidRDefault="00C15D93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1D3" w:rsidRPr="00B36365" w14:paraId="145E7887" w14:textId="77777777" w:rsidTr="0091596D">
        <w:trPr>
          <w:trHeight w:val="834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04D40F" w14:textId="77777777" w:rsidR="003011D3" w:rsidRPr="003E31F9" w:rsidRDefault="003011D3" w:rsidP="00C15D9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8059C" w14:textId="04921919" w:rsidR="003011D3" w:rsidRPr="003E31F9" w:rsidRDefault="00E21D15" w:rsidP="002E2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On3Learn Video: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Developing and Integrating Logic Models 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C1A6C" w14:textId="77777777" w:rsidR="003011D3" w:rsidRPr="003E31F9" w:rsidRDefault="003011D3" w:rsidP="00C15D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5174D151" w14:textId="77777777" w:rsidTr="0091596D">
        <w:trPr>
          <w:trHeight w:val="834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3B1473" w14:textId="4EBD5CF1" w:rsidR="0091596D" w:rsidRPr="003E31F9" w:rsidRDefault="00551BF9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April 13</w:t>
            </w:r>
            <w:r w:rsidR="0091596D" w:rsidRP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9159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11am-12pm  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C42D6" w14:textId="42410AE5" w:rsidR="0091596D" w:rsidRPr="003E31F9" w:rsidRDefault="0091596D" w:rsidP="002E2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CFB62" w14:textId="77777777" w:rsidR="0091596D" w:rsidRPr="003E31F9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1213D98" w14:textId="77777777" w:rsidTr="00E64A97">
        <w:trPr>
          <w:trHeight w:val="834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0FD599" w14:textId="64308ADA" w:rsidR="0091596D" w:rsidRPr="003E31F9" w:rsidRDefault="00551BF9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April 27</w:t>
            </w:r>
            <w:r w:rsidR="0091596D" w:rsidRPr="00C15D9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9159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11am-12pm  </w:t>
            </w:r>
          </w:p>
        </w:tc>
        <w:tc>
          <w:tcPr>
            <w:tcW w:w="68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82128B" w14:textId="16D18DB2" w:rsidR="0091596D" w:rsidRPr="003E31F9" w:rsidRDefault="0091596D" w:rsidP="002E21A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0E2EAC" w14:textId="77777777" w:rsidR="0091596D" w:rsidRPr="003E31F9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61E0A2B3" w14:textId="77777777" w:rsidTr="003E31F9">
        <w:trPr>
          <w:trHeight w:val="618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FE831F" w14:textId="6C907FA8" w:rsidR="0091596D" w:rsidRPr="00583E2B" w:rsidRDefault="007E44C8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May</w:t>
            </w:r>
            <w:r w:rsidR="0091596D"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583E2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June</w:t>
            </w:r>
            <w:r w:rsidR="0091596D"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583E2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</w:p>
          <w:p w14:paraId="4699CFD2" w14:textId="21A16FB9" w:rsidR="00F526C0" w:rsidRPr="00583E2B" w:rsidRDefault="007E44C8" w:rsidP="00F52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25F8EB18" w14:textId="77777777" w:rsidR="0091596D" w:rsidRPr="00583E2B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FA6E73" w14:textId="3B927EC7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i/>
                <w:sz w:val="20"/>
                <w:szCs w:val="20"/>
              </w:rPr>
              <w:t>AmeriCorps Operational Grant Application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B2A19" w14:textId="29082704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8ADA2C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2B" w:rsidRPr="00B36365" w14:paraId="4A0F33C7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7364F9F" w14:textId="77777777" w:rsidR="00583E2B" w:rsidRPr="007E12FA" w:rsidRDefault="00583E2B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9994D6B" w14:textId="3CABF6DE" w:rsidR="00583E2B" w:rsidRPr="00583E2B" w:rsidRDefault="00583E2B" w:rsidP="00583E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83E2B">
              <w:rPr>
                <w:rFonts w:ascii="Times New Roman" w:hAnsi="Times New Roman" w:cs="Times New Roman"/>
                <w:sz w:val="20"/>
                <w:szCs w:val="20"/>
              </w:rPr>
              <w:t xml:space="preserve">Review Application Instructions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93BE6BA" w14:textId="77777777" w:rsidR="00583E2B" w:rsidRPr="007E12FA" w:rsidRDefault="00583E2B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2B" w:rsidRPr="00B36365" w14:paraId="57AF762A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D8C6FBE" w14:textId="77777777" w:rsidR="00583E2B" w:rsidRPr="007E12FA" w:rsidRDefault="00583E2B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3FA7B3B9" w14:textId="281C3372" w:rsidR="00583E2B" w:rsidRPr="00583E2B" w:rsidRDefault="00583E2B" w:rsidP="00583E2B">
            <w:pPr>
              <w:pStyle w:val="ListParagraph"/>
              <w:numPr>
                <w:ilvl w:val="0"/>
                <w:numId w:val="12"/>
              </w:num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Read FAQs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FA6A909" w14:textId="77777777" w:rsidR="00583E2B" w:rsidRPr="007E12FA" w:rsidRDefault="00583E2B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630EA2A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E86E4CE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2CAA932A" w14:textId="79DB3A2A" w:rsidR="0091596D" w:rsidRPr="007E12FA" w:rsidRDefault="0091596D" w:rsidP="007A4687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Review</w:t>
            </w:r>
            <w:r w:rsidR="00583E2B"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 performance measure instructions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6DC8D99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6ADA82A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D944751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4C80C438" w14:textId="1BE88911" w:rsidR="0091596D" w:rsidRPr="007E12FA" w:rsidRDefault="0091596D" w:rsidP="002E21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Research evidence-based</w:t>
            </w:r>
            <w:r w:rsidRPr="000C28CB">
              <w:rPr>
                <w:rFonts w:ascii="Times New Roman" w:hAnsi="Times New Roman" w:cs="Times New Roman"/>
                <w:sz w:val="20"/>
                <w:szCs w:val="20"/>
              </w:rPr>
              <w:t xml:space="preserve"> and evidence informed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 models to support your Logic Model and Performance Measures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2F4715D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5AD6589F" w14:textId="77777777" w:rsidTr="003E31F9">
        <w:trPr>
          <w:trHeight w:val="845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CBB80B8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259EC7D" w14:textId="40A0B30D" w:rsidR="0091596D" w:rsidRPr="007E12FA" w:rsidRDefault="0091596D" w:rsidP="002E21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Create Performance Measure Data Collection and Review Plan: To ensures the program collects, analyzes and used valid program data to inform progress towards meeting performance measurement targets, processes are in place to effectively gather and handle data.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ED274C4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3D458B41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799947E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D610894" w14:textId="1137EBD3" w:rsidR="0091596D" w:rsidRPr="007E12FA" w:rsidRDefault="0091596D" w:rsidP="002E21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Develop plan for securing all match resources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(cash and in-kind)</w:t>
            </w: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 xml:space="preserve"> to support an operational AmeriCorps program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E932029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BF8" w:rsidRPr="00B36365" w14:paraId="31BD8285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47A63C6" w14:textId="77777777" w:rsidR="003E2BF8" w:rsidRPr="007E12FA" w:rsidRDefault="003E2BF8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56527B6B" w14:textId="4624C4B4" w:rsidR="003E2BF8" w:rsidRPr="007E12FA" w:rsidRDefault="003E2BF8" w:rsidP="002E21A2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Performance Measure Template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555A591" w14:textId="77777777" w:rsidR="003E2BF8" w:rsidRPr="007E12FA" w:rsidRDefault="003E2BF8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2ED4A59B" w14:textId="77777777" w:rsidTr="003E31F9">
        <w:trPr>
          <w:trHeight w:val="60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E84C597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269D13F0" w14:textId="2EE1FC75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12AF1B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69B81166" w14:textId="77777777" w:rsidTr="003E31F9">
        <w:trPr>
          <w:trHeight w:val="602"/>
        </w:trPr>
        <w:tc>
          <w:tcPr>
            <w:tcW w:w="15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A8FF1B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364F90BE" w14:textId="105E4E2A" w:rsidR="0091596D" w:rsidRPr="000C28CB" w:rsidRDefault="003E2BF8" w:rsidP="003E2BF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C28CB">
              <w:rPr>
                <w:rFonts w:ascii="Times New Roman" w:hAnsi="Times New Roman" w:cs="Times New Roman"/>
                <w:sz w:val="20"/>
                <w:szCs w:val="20"/>
              </w:rPr>
              <w:t xml:space="preserve">Complete </w:t>
            </w:r>
            <w:r w:rsidR="00583E2B">
              <w:rPr>
                <w:rFonts w:ascii="Times New Roman" w:hAnsi="Times New Roman" w:cs="Times New Roman"/>
                <w:sz w:val="20"/>
                <w:szCs w:val="20"/>
              </w:rPr>
              <w:t>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Confirmation Checklist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708C03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14788E18" w14:textId="77777777" w:rsidTr="003E31F9">
        <w:trPr>
          <w:trHeight w:val="60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A8DAFC2" w14:textId="77777777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589C9006" w14:textId="742C4F53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Questions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4E1B43" w14:textId="77777777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02A137C4" w14:textId="77777777" w:rsidTr="00E64A97">
        <w:trPr>
          <w:trHeight w:val="60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2BB6957" w14:textId="77777777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FFFFFF" w:themeFill="background1"/>
            <w:vAlign w:val="center"/>
          </w:tcPr>
          <w:p w14:paraId="3F7D168F" w14:textId="42702FAD" w:rsidR="00D611D0" w:rsidRPr="00D611D0" w:rsidRDefault="00D611D0" w:rsidP="002E21A2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Have you developed performance measures for your program?</w:t>
            </w:r>
          </w:p>
          <w:p w14:paraId="3CD737D1" w14:textId="0E826CC9" w:rsidR="00D611D0" w:rsidRPr="00D611D0" w:rsidRDefault="00D611D0" w:rsidP="002E21A2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What data collection instruments will you use to measure the impact of your program?</w:t>
            </w:r>
          </w:p>
          <w:p w14:paraId="27851037" w14:textId="0AE73759" w:rsidR="00D611D0" w:rsidRPr="00D611D0" w:rsidRDefault="00D611D0" w:rsidP="002E21A2">
            <w:pPr>
              <w:pStyle w:val="ListParagraph"/>
              <w:numPr>
                <w:ilvl w:val="0"/>
                <w:numId w:val="47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Do you have a procedure for gathering data from members/partner sites?</w:t>
            </w:r>
          </w:p>
          <w:p w14:paraId="4AC513D5" w14:textId="156D5424" w:rsidR="0091596D" w:rsidRPr="00D611D0" w:rsidRDefault="0091596D" w:rsidP="00D611D0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96BB6F" w14:textId="77777777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3F34CADE" w14:textId="77777777" w:rsidTr="003E31F9">
        <w:trPr>
          <w:trHeight w:val="602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F312071" w14:textId="77777777" w:rsidR="0091596D" w:rsidRPr="00E64A97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1AB696D3" w14:textId="77777777" w:rsidR="0091596D" w:rsidRPr="00E64A97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4A97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4D539" w14:textId="77777777" w:rsidR="0091596D" w:rsidRPr="00E64A97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2169" w:rsidRPr="00B36365" w14:paraId="41C1E36B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11A458" w14:textId="77777777" w:rsidR="00232169" w:rsidRDefault="00232169" w:rsidP="0075105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6ADA8262" w14:textId="5E60EE6F" w:rsidR="00232169" w:rsidRPr="00674680" w:rsidRDefault="00232169" w:rsidP="002E21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Watch the Data Collection Recorded Webinar located on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 Portal under: </w:t>
            </w:r>
            <w:r w:rsidRPr="00087CBB">
              <w:rPr>
                <w:rFonts w:ascii="Times New Roman" w:hAnsi="Times New Roman" w:cs="Times New Roman"/>
                <w:sz w:val="20"/>
                <w:szCs w:val="20"/>
              </w:rPr>
              <w:t>2020-2021 Training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&gt; Program Leader Launch &gt; Recorded </w:t>
            </w:r>
            <w:r w:rsidRPr="00087CBB">
              <w:rPr>
                <w:rFonts w:ascii="Times New Roman" w:hAnsi="Times New Roman" w:cs="Times New Roman"/>
                <w:sz w:val="20"/>
                <w:szCs w:val="20"/>
              </w:rPr>
              <w:t>Webinars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BC8CF34" w14:textId="77777777" w:rsidR="00232169" w:rsidRPr="003E31F9" w:rsidRDefault="00232169" w:rsidP="0075105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899" w:rsidRPr="00B36365" w14:paraId="66688316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6D18F6" w14:textId="77777777" w:rsidR="00740899" w:rsidRDefault="00740899" w:rsidP="00751053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61637F3D" w14:textId="4F38FEE8" w:rsidR="00740899" w:rsidRPr="00674680" w:rsidRDefault="00740899" w:rsidP="002E21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680">
              <w:rPr>
                <w:rFonts w:ascii="Times New Roman" w:hAnsi="Times New Roman" w:cs="Times New Roman"/>
                <w:sz w:val="20"/>
                <w:szCs w:val="20"/>
              </w:rPr>
              <w:t>On3Learn Video: Selecting and Developing Performance Measurements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1153A40" w14:textId="77777777" w:rsidR="00740899" w:rsidRPr="003E31F9" w:rsidRDefault="00740899" w:rsidP="00751053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AD9CC57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C906AB" w14:textId="1BB05259" w:rsidR="0091596D" w:rsidRPr="003E31F9" w:rsidRDefault="007E44C8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May 11</w:t>
            </w:r>
            <w:r w:rsidR="0091596D"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9159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3A117875" w14:textId="690528CD" w:rsidR="0091596D" w:rsidRPr="003E31F9" w:rsidRDefault="0091596D" w:rsidP="002E21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46EC08" w14:textId="77777777" w:rsidR="0091596D" w:rsidRPr="003E31F9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853BAB3" w14:textId="77777777" w:rsidTr="003E31F9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195290" w14:textId="75DBC24A" w:rsidR="0091596D" w:rsidRPr="003E31F9" w:rsidRDefault="007E44C8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May 25</w:t>
            </w:r>
            <w:r w:rsidR="0091596D"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9159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12" w:space="0" w:color="auto"/>
            </w:tcBorders>
            <w:vAlign w:val="center"/>
          </w:tcPr>
          <w:p w14:paraId="7B8127D1" w14:textId="087EE5AD" w:rsidR="0091596D" w:rsidRPr="003E31F9" w:rsidRDefault="0091596D" w:rsidP="002E21A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E1750A" w14:textId="77777777" w:rsidR="0091596D" w:rsidRPr="003E31F9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24279FCB" w14:textId="77777777" w:rsidTr="003E31F9">
        <w:trPr>
          <w:trHeight w:val="528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9DFF99" w14:textId="77777777" w:rsidR="00267D2D" w:rsidRDefault="00267D2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63366B" w14:textId="77777777" w:rsidR="00267D2D" w:rsidRDefault="00267D2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2B9CA8" w14:textId="77777777" w:rsidR="00267D2D" w:rsidRDefault="00267D2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F0B49AD" w14:textId="237476E0" w:rsidR="0091596D" w:rsidRPr="00743060" w:rsidRDefault="00DD762B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60">
              <w:rPr>
                <w:rFonts w:ascii="Times New Roman" w:hAnsi="Times New Roman" w:cs="Times New Roman"/>
                <w:b/>
                <w:sz w:val="20"/>
                <w:szCs w:val="20"/>
              </w:rPr>
              <w:t>June</w:t>
            </w:r>
            <w:r w:rsidR="0091596D" w:rsidRPr="007430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74306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  <w:r w:rsidRPr="00743060">
              <w:rPr>
                <w:rFonts w:ascii="Times New Roman" w:hAnsi="Times New Roman" w:cs="Times New Roman"/>
                <w:b/>
                <w:sz w:val="20"/>
                <w:szCs w:val="20"/>
              </w:rPr>
              <w:t>– Jul</w:t>
            </w:r>
            <w:r w:rsidR="0091596D" w:rsidRPr="00743060">
              <w:rPr>
                <w:rFonts w:ascii="Times New Roman" w:hAnsi="Times New Roman" w:cs="Times New Roman"/>
                <w:b/>
                <w:sz w:val="20"/>
                <w:szCs w:val="20"/>
              </w:rPr>
              <w:t>y 1</w:t>
            </w:r>
            <w:r w:rsidR="0091596D" w:rsidRPr="0074306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</w:p>
          <w:p w14:paraId="15C695FD" w14:textId="1085C4F5" w:rsidR="00F526C0" w:rsidRPr="00743060" w:rsidRDefault="00DD762B" w:rsidP="00F52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306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2F165AF9" w14:textId="77777777" w:rsidR="0091596D" w:rsidRPr="00743060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CE35FA" w14:textId="144537EA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743060">
              <w:rPr>
                <w:rFonts w:ascii="Times New Roman" w:hAnsi="Times New Roman" w:cs="Times New Roman"/>
                <w:i/>
                <w:sz w:val="20"/>
                <w:szCs w:val="20"/>
              </w:rPr>
              <w:t>Member Service Agreement</w:t>
            </w:r>
            <w:r w:rsidR="00583E2B" w:rsidRPr="00743060">
              <w:rPr>
                <w:rFonts w:ascii="Times New Roman" w:hAnsi="Times New Roman" w:cs="Times New Roman"/>
                <w:i/>
                <w:sz w:val="20"/>
                <w:szCs w:val="20"/>
              </w:rPr>
              <w:t>/File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938B6E" w14:textId="31DEF379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58DD1F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647C54B7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FF234B7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0CACA2C" w14:textId="61AAEFE2" w:rsidR="0091596D" w:rsidRPr="00851040" w:rsidRDefault="0091596D" w:rsidP="00C961BF">
            <w:pPr>
              <w:pStyle w:val="ListParagraph"/>
              <w:numPr>
                <w:ilvl w:val="0"/>
                <w:numId w:val="15"/>
              </w:numPr>
              <w:spacing w:before="240"/>
              <w:ind w:left="6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040"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</w:rPr>
              <w:t>Develop</w:t>
            </w:r>
            <w:r w:rsidRPr="00851040"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  <w:u w:val="none"/>
              </w:rPr>
              <w:t xml:space="preserve"> </w:t>
            </w:r>
            <w:r w:rsidR="00D74E5E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ember position description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Must be attached as an addendum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included in the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 xml:space="preserve"> member service agreement. Activities must align with those described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grant application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 xml:space="preserve">. (See </w:t>
            </w:r>
            <w:proofErr w:type="spellStart"/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851040">
              <w:rPr>
                <w:rFonts w:ascii="Times New Roman" w:hAnsi="Times New Roman" w:cs="Times New Roman"/>
                <w:sz w:val="20"/>
                <w:szCs w:val="20"/>
              </w:rPr>
              <w:t xml:space="preserve"> template</w:t>
            </w:r>
            <w:r w:rsidR="00267D2D">
              <w:rPr>
                <w:rFonts w:ascii="Times New Roman" w:hAnsi="Times New Roman" w:cs="Times New Roman"/>
                <w:sz w:val="20"/>
                <w:szCs w:val="20"/>
              </w:rPr>
              <w:t xml:space="preserve"> on portal</w:t>
            </w: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, may use this template)</w:t>
            </w:r>
          </w:p>
          <w:p w14:paraId="4EBABDB8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AmeriCorps Position Title</w:t>
            </w:r>
          </w:p>
          <w:p w14:paraId="6D0D1D79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Term of service (position type, when commitment starts and ends)</w:t>
            </w:r>
          </w:p>
          <w:p w14:paraId="2B309ECC" w14:textId="58C7CEFD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Time requirements (how many hours must be completed, slot type of member, how many hours per/week)</w:t>
            </w:r>
          </w:p>
          <w:p w14:paraId="0348CB0F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Location(s) where service will be performed</w:t>
            </w:r>
          </w:p>
          <w:p w14:paraId="1AA2B4DA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Description of duties</w:t>
            </w:r>
          </w:p>
          <w:p w14:paraId="6F00BDBA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Areas of responsibility:</w:t>
            </w:r>
          </w:p>
          <w:p w14:paraId="0A7B71B3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Essential functions</w:t>
            </w:r>
          </w:p>
          <w:p w14:paraId="045CA225" w14:textId="70C51DEF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Marginal functions</w:t>
            </w:r>
          </w:p>
          <w:p w14:paraId="3CC58D82" w14:textId="77777777" w:rsidR="0091596D" w:rsidRPr="007E12FA" w:rsidRDefault="0091596D" w:rsidP="00C961BF">
            <w:pPr>
              <w:pStyle w:val="ListParagraph"/>
              <w:numPr>
                <w:ilvl w:val="0"/>
                <w:numId w:val="21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sz w:val="20"/>
                <w:szCs w:val="20"/>
              </w:rPr>
              <w:t>Qualifications/Characteristics</w:t>
            </w:r>
          </w:p>
          <w:p w14:paraId="19DD344A" w14:textId="77777777" w:rsidR="0091596D" w:rsidRPr="007E12FA" w:rsidRDefault="0091596D" w:rsidP="007E12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62BAC42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5526E20" w14:textId="77777777" w:rsidTr="001131DB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8A54AC7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083289A4" w14:textId="230E602C" w:rsidR="0091596D" w:rsidRDefault="0091596D" w:rsidP="002E21A2">
            <w:pPr>
              <w:pStyle w:val="ListParagraph"/>
              <w:numPr>
                <w:ilvl w:val="0"/>
                <w:numId w:val="15"/>
              </w:numPr>
              <w:ind w:left="692"/>
              <w:rPr>
                <w:rFonts w:ascii="Times New Roman" w:hAnsi="Times New Roman" w:cs="Times New Roman"/>
                <w:sz w:val="20"/>
                <w:szCs w:val="20"/>
              </w:rPr>
            </w:pPr>
            <w:r w:rsidRPr="007342EC">
              <w:rPr>
                <w:rFonts w:ascii="Times New Roman" w:hAnsi="Times New Roman" w:cs="Times New Roman"/>
                <w:sz w:val="20"/>
                <w:szCs w:val="20"/>
              </w:rPr>
              <w:t>Complete benchmark calculator for applicable service terms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5D707C9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E2B" w:rsidRPr="00B36365" w14:paraId="3CEE5B76" w14:textId="77777777" w:rsidTr="001131DB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D15D032" w14:textId="77777777" w:rsidR="00583E2B" w:rsidRPr="00B36365" w:rsidRDefault="00583E2B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08E0D187" w14:textId="0C91FFA4" w:rsidR="00583E2B" w:rsidRPr="00583E2B" w:rsidRDefault="00D74E5E" w:rsidP="00583E2B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m</w:t>
            </w:r>
            <w:r w:rsidR="00583E2B">
              <w:rPr>
                <w:rFonts w:ascii="Times New Roman" w:hAnsi="Times New Roman" w:cs="Times New Roman"/>
                <w:sz w:val="20"/>
                <w:szCs w:val="20"/>
              </w:rPr>
              <w:t xml:space="preserve">ember File Checklist (see </w:t>
            </w:r>
            <w:proofErr w:type="spellStart"/>
            <w:r w:rsidR="00583E2B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="00583E2B">
              <w:rPr>
                <w:rFonts w:ascii="Times New Roman" w:hAnsi="Times New Roman" w:cs="Times New Roman"/>
                <w:sz w:val="20"/>
                <w:szCs w:val="20"/>
              </w:rPr>
              <w:t xml:space="preserve"> portal)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3D2E6D5" w14:textId="77777777" w:rsidR="00583E2B" w:rsidRPr="00B36365" w:rsidRDefault="00583E2B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4E5E" w:rsidRPr="00B36365" w14:paraId="066F25E5" w14:textId="77777777" w:rsidTr="001131DB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9C18C68" w14:textId="77777777" w:rsidR="00D74E5E" w:rsidRPr="00B36365" w:rsidRDefault="00D74E5E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72DCF546" w14:textId="77777777" w:rsidR="00D74E5E" w:rsidRDefault="00D74E5E" w:rsidP="00D74E5E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member performance evaluation templates: Written mid-term and end of term evaluations are required for half-time, three quarter-time and full-time members.  End of term evaluations are required for ALL members and must at a minimum address the following:</w:t>
            </w:r>
          </w:p>
          <w:p w14:paraId="21BA76B1" w14:textId="77777777" w:rsidR="00D74E5E" w:rsidRDefault="00D74E5E" w:rsidP="00D74E5E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has completed the required number of hours</w:t>
            </w:r>
          </w:p>
          <w:p w14:paraId="09682C4F" w14:textId="77777777" w:rsidR="00D74E5E" w:rsidRDefault="00D74E5E" w:rsidP="00D74E5E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member has satisfactorily completed assignments</w:t>
            </w:r>
          </w:p>
          <w:p w14:paraId="01CF0AE4" w14:textId="77777777" w:rsidR="00D74E5E" w:rsidRDefault="00D74E5E" w:rsidP="00D74E5E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The member has met any other performance criteria which had been clearly communicated at the beginning of the term of service</w:t>
            </w:r>
          </w:p>
          <w:p w14:paraId="013436F2" w14:textId="17D92E39" w:rsidR="00D74E5E" w:rsidRPr="00D74E5E" w:rsidRDefault="00D74E5E" w:rsidP="00D74E5E">
            <w:pPr>
              <w:pStyle w:val="ListParagraph"/>
              <w:numPr>
                <w:ilvl w:val="1"/>
                <w:numId w:val="15"/>
              </w:num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4E5E">
              <w:rPr>
                <w:rFonts w:ascii="Times New Roman" w:hAnsi="Times New Roman" w:cs="Times New Roman"/>
                <w:sz w:val="20"/>
                <w:szCs w:val="20"/>
              </w:rPr>
              <w:t>Signatures and dates by the member and their supervisor or program leader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4B2C8821" w14:textId="77777777" w:rsidR="00D74E5E" w:rsidRPr="00B36365" w:rsidRDefault="00D74E5E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41D7AB26" w14:textId="77777777" w:rsidTr="003E31F9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8C764B8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646F9A64" w14:textId="09CD9F68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82ED55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63C8C58C" w14:textId="77777777" w:rsidTr="003E31F9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C6D10F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6F4EE7CA" w14:textId="512AD702" w:rsidR="0091596D" w:rsidRPr="007E12FA" w:rsidRDefault="00D74E5E" w:rsidP="002E21A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 of m</w:t>
            </w:r>
            <w:r w:rsidR="0091596D">
              <w:rPr>
                <w:rFonts w:ascii="Times New Roman" w:hAnsi="Times New Roman" w:cs="Times New Roman"/>
                <w:sz w:val="20"/>
                <w:szCs w:val="20"/>
              </w:rPr>
              <w:t>ember position description</w:t>
            </w:r>
            <w:r w:rsidR="00267D2D">
              <w:rPr>
                <w:rFonts w:ascii="Times New Roman" w:hAnsi="Times New Roman" w:cs="Times New Roman"/>
                <w:sz w:val="20"/>
                <w:szCs w:val="20"/>
              </w:rPr>
              <w:t xml:space="preserve"> (must clarify if using </w:t>
            </w:r>
            <w:proofErr w:type="spellStart"/>
            <w:r w:rsidR="00267D2D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="00267D2D">
              <w:rPr>
                <w:rFonts w:ascii="Times New Roman" w:hAnsi="Times New Roman" w:cs="Times New Roman"/>
                <w:sz w:val="20"/>
                <w:szCs w:val="20"/>
              </w:rPr>
              <w:t xml:space="preserve"> template)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1F2B31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8800FAA" w14:textId="77777777" w:rsidTr="003E31F9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88B0229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57DE918C" w14:textId="59C4D5E1" w:rsidR="0091596D" w:rsidRDefault="00D74E5E" w:rsidP="002E21A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Draft of member performance evaluations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82799C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D0" w:rsidRPr="00B36365" w14:paraId="1E0C2478" w14:textId="77777777" w:rsidTr="003E31F9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C6F87E9" w14:textId="77777777" w:rsidR="00D611D0" w:rsidRPr="007E12FA" w:rsidRDefault="00D611D0" w:rsidP="007E12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0DBDF64D" w14:textId="3BE3D228" w:rsidR="00D611D0" w:rsidRPr="007E12FA" w:rsidRDefault="00D611D0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9E96CD" w14:textId="77777777" w:rsidR="00D611D0" w:rsidRPr="007E12FA" w:rsidRDefault="00D611D0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1D0" w:rsidRPr="00B36365" w14:paraId="682DB0C8" w14:textId="77777777" w:rsidTr="00D611D0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BC01E59" w14:textId="77777777" w:rsidR="00D611D0" w:rsidRPr="007E12FA" w:rsidRDefault="00D611D0" w:rsidP="007E12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FFFFFF" w:themeFill="background1"/>
            <w:vAlign w:val="center"/>
          </w:tcPr>
          <w:p w14:paraId="18527E39" w14:textId="77777777" w:rsidR="00D611D0" w:rsidRPr="00D611D0" w:rsidRDefault="00D611D0" w:rsidP="00D611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11AAA" w14:textId="77777777" w:rsidR="00D611D0" w:rsidRPr="00D611D0" w:rsidRDefault="00D611D0" w:rsidP="002B5F40">
            <w:pPr>
              <w:pStyle w:val="ListParagraph"/>
              <w:numPr>
                <w:ilvl w:val="0"/>
                <w:numId w:val="48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Have you described the AmeriCorps member structure (How many? Full time/half time/etc.)</w:t>
            </w:r>
          </w:p>
          <w:p w14:paraId="2C00FC67" w14:textId="7E50C5BA" w:rsidR="00D611D0" w:rsidRDefault="00D611D0" w:rsidP="002B5F40">
            <w:pPr>
              <w:pStyle w:val="ListParagraph"/>
              <w:numPr>
                <w:ilvl w:val="0"/>
                <w:numId w:val="48"/>
              </w:num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D611D0">
              <w:rPr>
                <w:rFonts w:ascii="Times New Roman" w:hAnsi="Times New Roman" w:cs="Times New Roman"/>
                <w:sz w:val="20"/>
                <w:szCs w:val="20"/>
              </w:rPr>
              <w:t>What is your time frame for the structure/program design (12-month, 11-month, academic year, etc.)?</w:t>
            </w:r>
          </w:p>
          <w:p w14:paraId="0D50C18F" w14:textId="77777777" w:rsidR="008A442D" w:rsidRPr="008A442D" w:rsidRDefault="008A442D" w:rsidP="002B5F4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442D">
              <w:rPr>
                <w:rFonts w:ascii="Times New Roman" w:hAnsi="Times New Roman" w:cs="Times New Roman"/>
                <w:sz w:val="20"/>
                <w:szCs w:val="20"/>
              </w:rPr>
              <w:t>Have you determined what AmeriCorps service gear will be provided to members and the cost of that gear?</w:t>
            </w:r>
          </w:p>
          <w:p w14:paraId="6E1E4521" w14:textId="77777777" w:rsidR="008A442D" w:rsidRPr="008A442D" w:rsidRDefault="008A442D" w:rsidP="002B5F4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442D">
              <w:rPr>
                <w:rFonts w:ascii="Times New Roman" w:hAnsi="Times New Roman" w:cs="Times New Roman"/>
                <w:sz w:val="20"/>
                <w:szCs w:val="20"/>
              </w:rPr>
              <w:t>Have you accounted for all staffing related to the AmeriCorps program in your budget in the federal and/or grantee share)?</w:t>
            </w:r>
          </w:p>
          <w:p w14:paraId="1A4EF1B3" w14:textId="0DACA487" w:rsidR="008A442D" w:rsidRDefault="008A442D" w:rsidP="002B5F40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A442D">
              <w:rPr>
                <w:rFonts w:ascii="Times New Roman" w:hAnsi="Times New Roman" w:cs="Times New Roman"/>
                <w:sz w:val="20"/>
                <w:szCs w:val="20"/>
              </w:rPr>
              <w:t>Does the total federal request fall within allowable maximum per MSY range?</w:t>
            </w:r>
          </w:p>
          <w:p w14:paraId="3330916E" w14:textId="0B9065AF" w:rsidR="002B5F40" w:rsidRPr="002B5F40" w:rsidRDefault="002B5F40" w:rsidP="002B5F40">
            <w:pPr>
              <w:pStyle w:val="ListParagraph"/>
              <w:numPr>
                <w:ilvl w:val="0"/>
                <w:numId w:val="48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C0637C">
              <w:rPr>
                <w:rFonts w:ascii="Times New Roman" w:hAnsi="Times New Roman" w:cs="Times New Roman"/>
                <w:sz w:val="20"/>
                <w:szCs w:val="20"/>
              </w:rPr>
              <w:t>Do you have a procedure developed for when to suspend members (for cause, for serving no hours during a pay period, etc.)?</w:t>
            </w:r>
          </w:p>
          <w:p w14:paraId="0458FCC7" w14:textId="1E28A9F3" w:rsidR="008A442D" w:rsidRPr="008A442D" w:rsidRDefault="008A442D" w:rsidP="008A442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E60A80" w14:textId="77777777" w:rsidR="00D611D0" w:rsidRPr="007E12FA" w:rsidRDefault="00D611D0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427890E5" w14:textId="77777777" w:rsidTr="003E31F9">
        <w:trPr>
          <w:trHeight w:val="557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1CB0685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64C5BB7C" w14:textId="77777777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B67379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7240" w:rsidRPr="00B36365" w14:paraId="31D1D5AC" w14:textId="77777777" w:rsidTr="00216240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E148E6" w14:textId="77777777" w:rsidR="00DC7240" w:rsidRPr="003E31F9" w:rsidRDefault="00DC7240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03B68E4D" w14:textId="59003C48" w:rsidR="00DC7240" w:rsidRPr="003E31F9" w:rsidRDefault="007F6FCA" w:rsidP="007F6FCA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FCA">
              <w:rPr>
                <w:rFonts w:ascii="Times New Roman" w:hAnsi="Times New Roman" w:cs="Times New Roman"/>
                <w:sz w:val="20"/>
                <w:szCs w:val="20"/>
              </w:rPr>
              <w:t>On3Learn Video: AmeriCorps Member Files for Staff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D7DE549" w14:textId="77777777" w:rsidR="00DC7240" w:rsidRPr="003E31F9" w:rsidRDefault="00DC7240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3F4B" w:rsidRPr="00B36365" w14:paraId="0C7180C8" w14:textId="77777777" w:rsidTr="003E72B2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C8DF35" w14:textId="6091D11B" w:rsidR="005F3F4B" w:rsidRDefault="005F3F4B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June 8</w:t>
            </w:r>
            <w:r w:rsidRPr="0091596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4827CBFF" w14:textId="4B5F8423" w:rsidR="005F3F4B" w:rsidRPr="003E31F9" w:rsidRDefault="005F3F4B" w:rsidP="002E21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F4B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C9C403" w14:textId="77777777" w:rsidR="005F3F4B" w:rsidRPr="003E31F9" w:rsidRDefault="005F3F4B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08B54754" w14:textId="77777777" w:rsidTr="003E31F9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570AD4" w14:textId="0508CC79" w:rsidR="0091596D" w:rsidRPr="003E31F9" w:rsidRDefault="005F3F4B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June 22</w:t>
            </w:r>
            <w:r w:rsidRPr="005F3F4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162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12" w:space="0" w:color="auto"/>
            </w:tcBorders>
            <w:vAlign w:val="center"/>
          </w:tcPr>
          <w:p w14:paraId="46472727" w14:textId="5AF7CEED" w:rsidR="0091596D" w:rsidRPr="003E31F9" w:rsidRDefault="0091596D" w:rsidP="002E21A2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B5EF97" w14:textId="77777777" w:rsidR="0091596D" w:rsidRPr="003E31F9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5EF7078D" w14:textId="77777777" w:rsidTr="003E31F9">
        <w:trPr>
          <w:trHeight w:val="593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9E1F66" w14:textId="64B72161" w:rsidR="0091596D" w:rsidRPr="00EF05CC" w:rsidRDefault="004A2FC3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b/>
                <w:sz w:val="20"/>
                <w:szCs w:val="20"/>
              </w:rPr>
              <w:t>July</w:t>
            </w:r>
            <w:r w:rsidR="0091596D" w:rsidRPr="00EF0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EF05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  <w:r w:rsidRPr="00EF0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August</w:t>
            </w:r>
            <w:r w:rsidR="0091596D" w:rsidRPr="00EF05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EF05CC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</w:p>
          <w:p w14:paraId="202788AA" w14:textId="0635ECCD" w:rsidR="0091596D" w:rsidRPr="00EF05CC" w:rsidRDefault="004A2FC3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5C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637E822E" w14:textId="77777777" w:rsidR="00F526C0" w:rsidRPr="00EF05CC" w:rsidRDefault="00F526C0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D40C2C" w14:textId="37930C9A" w:rsidR="0091596D" w:rsidRPr="00672AE8" w:rsidRDefault="0091596D" w:rsidP="0091596D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  <w:highlight w:val="yellow"/>
              </w:rPr>
            </w:pP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National C</w:t>
            </w:r>
            <w:r w:rsidR="00796988">
              <w:rPr>
                <w:rFonts w:ascii="Times New Roman" w:hAnsi="Times New Roman" w:cs="Times New Roman"/>
                <w:i/>
                <w:sz w:val="20"/>
                <w:szCs w:val="20"/>
              </w:rPr>
              <w:t>riminal History Checks and P</w:t>
            </w:r>
            <w:r w:rsidRPr="00EF05CC">
              <w:rPr>
                <w:rFonts w:ascii="Times New Roman" w:hAnsi="Times New Roman" w:cs="Times New Roman"/>
                <w:i/>
                <w:sz w:val="20"/>
                <w:szCs w:val="20"/>
              </w:rPr>
              <w:t>olicies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2D3D6D" w14:textId="5E534F6E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Documents/Tasks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A713D" w14:textId="77777777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4A5696D3" w14:textId="77777777" w:rsidTr="003E31F9">
        <w:trPr>
          <w:trHeight w:val="791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6D10A4FF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3296BA35" w14:textId="3D7060D6" w:rsidR="0091596D" w:rsidRPr="00A81D92" w:rsidRDefault="0091596D" w:rsidP="00A81D92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92">
              <w:rPr>
                <w:rFonts w:ascii="Times New Roman" w:hAnsi="Times New Roman" w:cs="Times New Roman"/>
                <w:sz w:val="20"/>
                <w:szCs w:val="20"/>
              </w:rPr>
              <w:t xml:space="preserve">Review CNCS National Service Criminal History Introductory information  </w:t>
            </w:r>
            <w:hyperlink r:id="rId16" w:history="1">
              <w:r w:rsidRPr="00A81D92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https://www.nationalservice.gov/resources/criminal-history-check</w:t>
              </w:r>
            </w:hyperlink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B724890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835F77B" w14:textId="77777777" w:rsidTr="003E31F9">
        <w:trPr>
          <w:trHeight w:val="791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C2DCF8E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4804DC3" w14:textId="5B97D988" w:rsidR="0091596D" w:rsidRPr="00A81D92" w:rsidRDefault="0091596D" w:rsidP="00A81D92">
            <w:pPr>
              <w:pStyle w:val="ListParagraph"/>
              <w:numPr>
                <w:ilvl w:val="0"/>
                <w:numId w:val="53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1D92">
              <w:rPr>
                <w:rFonts w:ascii="Times New Roman" w:hAnsi="Times New Roman" w:cs="Times New Roman"/>
                <w:sz w:val="20"/>
                <w:szCs w:val="24"/>
              </w:rPr>
              <w:t>Develop National Service Criminal History (NSCHC) policy and procedure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1933EDC9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10157200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13E8538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C199C75" w14:textId="176129F7" w:rsidR="0091596D" w:rsidRPr="00A81D92" w:rsidRDefault="0091596D" w:rsidP="00A81D92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81D92">
              <w:rPr>
                <w:rFonts w:ascii="Times New Roman" w:hAnsi="Times New Roman" w:cs="Times New Roman"/>
                <w:sz w:val="20"/>
                <w:szCs w:val="20"/>
              </w:rPr>
              <w:t>Policies and Procedures for the following:</w:t>
            </w:r>
          </w:p>
          <w:p w14:paraId="2D94268C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Parental Consent-process secure for parental consent for all prospective members under the age of 18</w:t>
            </w:r>
          </w:p>
          <w:p w14:paraId="27978E05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Allow members to serve on jury duty or Armed Forces Reserved with no penalty</w:t>
            </w:r>
          </w:p>
          <w:p w14:paraId="5DA44898" w14:textId="00B46B28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Compelling Personal Circumstances</w:t>
            </w:r>
            <w:r w:rsidR="00A508AB">
              <w:rPr>
                <w:rFonts w:ascii="Times New Roman" w:hAnsi="Times New Roman" w:cs="Times New Roman"/>
                <w:sz w:val="20"/>
                <w:szCs w:val="20"/>
              </w:rPr>
              <w:t xml:space="preserve">, which must be approved by </w:t>
            </w:r>
            <w:proofErr w:type="spellStart"/>
            <w:r w:rsidR="00A508AB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</w:p>
          <w:p w14:paraId="0281C936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Personal Identifiable Information</w:t>
            </w:r>
          </w:p>
          <w:p w14:paraId="4810D5DD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Health Care enrollment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(if applicable)</w:t>
            </w:r>
          </w:p>
          <w:p w14:paraId="48E9506F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System for living allowance distribution</w:t>
            </w:r>
          </w:p>
          <w:p w14:paraId="39BF984D" w14:textId="77777777" w:rsidR="0091596D" w:rsidRPr="00851040" w:rsidRDefault="0091596D" w:rsidP="002E21A2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sz w:val="20"/>
                <w:szCs w:val="20"/>
              </w:rPr>
              <w:t>Time and activity tracking and reporting</w:t>
            </w:r>
          </w:p>
          <w:p w14:paraId="06899E06" w14:textId="77777777" w:rsidR="0091596D" w:rsidRPr="00B36365" w:rsidDel="00B0648C" w:rsidRDefault="0091596D" w:rsidP="0091596D">
            <w:pPr>
              <w:pStyle w:val="ListParagraph"/>
              <w:ind w:left="10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687FF636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988" w:rsidRPr="00B36365" w14:paraId="3FE9E47E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F80BE55" w14:textId="77777777" w:rsidR="00796988" w:rsidRPr="00B36365" w:rsidRDefault="00796988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5AB3B92" w14:textId="599CC9C1" w:rsidR="00796988" w:rsidRPr="00796988" w:rsidRDefault="00796988" w:rsidP="00796988">
            <w:pPr>
              <w:pStyle w:val="ListParagraph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96988">
              <w:rPr>
                <w:rFonts w:ascii="Times New Roman" w:hAnsi="Times New Roman" w:cs="Times New Roman"/>
                <w:sz w:val="20"/>
                <w:szCs w:val="20"/>
              </w:rPr>
              <w:t>Create policy and procedure for reviewing and approving member timesheets</w:t>
            </w:r>
          </w:p>
          <w:p w14:paraId="65191592" w14:textId="61A1C41C" w:rsidR="00796988" w:rsidRPr="00796988" w:rsidRDefault="00796988" w:rsidP="0079698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6988">
              <w:rPr>
                <w:rFonts w:ascii="Times New Roman" w:hAnsi="Times New Roman" w:cs="Times New Roman"/>
                <w:sz w:val="20"/>
                <w:szCs w:val="20"/>
              </w:rPr>
              <w:t>En</w:t>
            </w:r>
            <w:r w:rsidR="00BC156D">
              <w:rPr>
                <w:rFonts w:ascii="Times New Roman" w:hAnsi="Times New Roman" w:cs="Times New Roman"/>
                <w:sz w:val="20"/>
                <w:szCs w:val="20"/>
              </w:rPr>
              <w:t>try of hours into OnCorps</w:t>
            </w:r>
            <w:r w:rsidRPr="00796988">
              <w:rPr>
                <w:rFonts w:ascii="Times New Roman" w:hAnsi="Times New Roman" w:cs="Times New Roman"/>
                <w:sz w:val="20"/>
                <w:szCs w:val="20"/>
              </w:rPr>
              <w:t xml:space="preserve"> are accurate-Service hours, training hours (not to exceed 20% of total hours for service term), Fundraising hours (applicable only with approved fundraising performance measure)</w:t>
            </w:r>
          </w:p>
          <w:p w14:paraId="0C11DCAA" w14:textId="77777777" w:rsidR="00796988" w:rsidRDefault="00796988" w:rsidP="0079698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69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Each entry has a description and is accurate to member activities</w:t>
            </w:r>
          </w:p>
          <w:p w14:paraId="0912AC62" w14:textId="1761554B" w:rsidR="00796988" w:rsidRPr="00796988" w:rsidRDefault="00796988" w:rsidP="00796988">
            <w:pPr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96988">
              <w:rPr>
                <w:rFonts w:ascii="Times New Roman" w:hAnsi="Times New Roman" w:cs="Times New Roman"/>
                <w:sz w:val="20"/>
                <w:szCs w:val="20"/>
              </w:rPr>
              <w:t>Signatures and dates of member and supervisor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2C6BD57D" w14:textId="77777777" w:rsidR="00796988" w:rsidRPr="00B36365" w:rsidRDefault="00796988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08A2D949" w14:textId="77777777" w:rsidTr="003E31F9">
        <w:trPr>
          <w:trHeight w:val="62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76AC186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558F1A6E" w14:textId="69F1D008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5C566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BA4" w:rsidRPr="00B36365" w14:paraId="72C270B3" w14:textId="77777777" w:rsidTr="003E31F9">
        <w:trPr>
          <w:trHeight w:val="62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7740979" w14:textId="77777777" w:rsidR="005B4BA4" w:rsidRPr="00B36365" w:rsidRDefault="005B4BA4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099C2441" w14:textId="3FB75436" w:rsidR="005B4BA4" w:rsidRPr="005B4BA4" w:rsidRDefault="005B4BA4" w:rsidP="005B4BA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4BA4">
              <w:rPr>
                <w:rFonts w:ascii="Times New Roman" w:hAnsi="Times New Roman" w:cs="Times New Roman"/>
                <w:sz w:val="20"/>
                <w:szCs w:val="20"/>
              </w:rPr>
              <w:t>Policy and procedure for reviewing and approving member timesheets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7750E" w14:textId="77777777" w:rsidR="005B4BA4" w:rsidRPr="00B36365" w:rsidRDefault="005B4BA4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1F119013" w14:textId="77777777" w:rsidTr="003E31F9">
        <w:trPr>
          <w:trHeight w:val="62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EBB56A5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53F7E6E9" w14:textId="4E0E90CD" w:rsidR="0091596D" w:rsidRPr="005B4BA4" w:rsidRDefault="0091596D" w:rsidP="005B4BA4">
            <w:pPr>
              <w:pStyle w:val="ListParagraph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5B4BA4">
              <w:rPr>
                <w:rFonts w:ascii="Times New Roman" w:hAnsi="Times New Roman" w:cs="Times New Roman"/>
                <w:sz w:val="20"/>
                <w:szCs w:val="20"/>
              </w:rPr>
              <w:t>NSCHC policy and procedure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6252DB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7F4806CF" w14:textId="77777777" w:rsidTr="003E31F9">
        <w:trPr>
          <w:trHeight w:val="710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1DF86BA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07406504" w14:textId="77777777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6FFCF4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771" w:rsidRPr="00B36365" w14:paraId="33B05B50" w14:textId="77777777" w:rsidTr="00F526C0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68DC79E" w14:textId="77777777" w:rsidR="00BB7771" w:rsidRDefault="00BB7771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382FF35B" w14:textId="3BB64E1B" w:rsidR="00BB7771" w:rsidRPr="003E31F9" w:rsidRDefault="00BB7771" w:rsidP="00BB7771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B7771">
              <w:rPr>
                <w:rFonts w:ascii="Times New Roman" w:hAnsi="Times New Roman" w:cs="Times New Roman"/>
                <w:sz w:val="20"/>
                <w:szCs w:val="20"/>
              </w:rPr>
              <w:t xml:space="preserve">On3Learn Video: AmeriCorps Member Enrollment and Exit  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97C6BF" w14:textId="77777777" w:rsidR="00BB7771" w:rsidRPr="003E31F9" w:rsidRDefault="00BB7771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240" w:rsidRPr="00B36365" w14:paraId="6FC4B0EE" w14:textId="77777777" w:rsidTr="00F526C0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9F86D" w14:textId="38770582" w:rsidR="00216240" w:rsidRPr="003E31F9" w:rsidRDefault="004A2FC3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July 6</w:t>
            </w:r>
            <w:r w:rsidR="00216240"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162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140C3E73" w14:textId="4686EFCC" w:rsidR="00216240" w:rsidRPr="003E31F9" w:rsidRDefault="00216240" w:rsidP="002E21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474E1" w14:textId="77777777" w:rsidR="00216240" w:rsidRPr="003E31F9" w:rsidRDefault="00216240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240" w:rsidRPr="00B36365" w14:paraId="21F61268" w14:textId="77777777" w:rsidTr="003E31F9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FAABA8" w14:textId="361C45CE" w:rsidR="00216240" w:rsidRPr="003E31F9" w:rsidRDefault="004A2FC3" w:rsidP="009159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July 20</w:t>
            </w:r>
            <w:r w:rsidR="00216240"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 w:rsidR="0021624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12" w:space="0" w:color="auto"/>
            </w:tcBorders>
            <w:vAlign w:val="center"/>
          </w:tcPr>
          <w:p w14:paraId="73983095" w14:textId="07506BB7" w:rsidR="00216240" w:rsidRPr="003E31F9" w:rsidRDefault="00216240" w:rsidP="002E21A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8CBB31" w14:textId="77777777" w:rsidR="00216240" w:rsidRPr="003E31F9" w:rsidRDefault="00216240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54B21D07" w14:textId="77777777" w:rsidTr="003E31F9">
        <w:trPr>
          <w:trHeight w:val="674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4E13E7" w14:textId="6C91E394" w:rsidR="0091596D" w:rsidRPr="00342500" w:rsidRDefault="00787413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42500"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  <w:r w:rsidR="0091596D" w:rsidRPr="003425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  <w:r w:rsidR="0091596D" w:rsidRPr="003425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st </w:t>
            </w:r>
            <w:r w:rsidRPr="00342500">
              <w:rPr>
                <w:rFonts w:ascii="Times New Roman" w:hAnsi="Times New Roman" w:cs="Times New Roman"/>
                <w:b/>
                <w:sz w:val="20"/>
                <w:szCs w:val="20"/>
              </w:rPr>
              <w:t>– August 31</w:t>
            </w:r>
            <w:r w:rsidR="0091596D" w:rsidRPr="00342500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st</w:t>
            </w:r>
          </w:p>
          <w:p w14:paraId="545E58B0" w14:textId="2AF134CA" w:rsidR="0091596D" w:rsidRPr="00342500" w:rsidRDefault="00787413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500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  <w:p w14:paraId="0282FE21" w14:textId="77777777" w:rsidR="00787413" w:rsidRPr="00342500" w:rsidRDefault="00787413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</w:p>
          <w:p w14:paraId="4E8D2567" w14:textId="3DBCED20" w:rsidR="0091596D" w:rsidRPr="00EC597E" w:rsidRDefault="00EF05CC" w:rsidP="00047F83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</w:pPr>
            <w:r w:rsidRPr="00342500">
              <w:rPr>
                <w:rFonts w:ascii="Times New Roman" w:hAnsi="Times New Roman" w:cs="Times New Roman"/>
                <w:i/>
                <w:sz w:val="20"/>
                <w:szCs w:val="20"/>
              </w:rPr>
              <w:t>Onboarding</w:t>
            </w:r>
            <w:r w:rsidR="00047F83" w:rsidRPr="0034250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87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763D3F" w14:textId="3AD9A62A" w:rsidR="0091596D" w:rsidRPr="007E12FA" w:rsidRDefault="0091596D" w:rsidP="009159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040">
              <w:rPr>
                <w:rFonts w:ascii="Times New Roman" w:hAnsi="Times New Roman" w:cs="Times New Roman"/>
                <w:b/>
                <w:sz w:val="20"/>
                <w:szCs w:val="20"/>
              </w:rPr>
              <w:t>Documen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ts/Tasks</w:t>
            </w:r>
          </w:p>
        </w:tc>
        <w:tc>
          <w:tcPr>
            <w:tcW w:w="10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1870F4" w14:textId="77777777" w:rsidR="0091596D" w:rsidRPr="00851040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44138E14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88C48D4" w14:textId="69DFAFB1" w:rsidR="0091596D" w:rsidRPr="007E12FA" w:rsidRDefault="0091596D" w:rsidP="0091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1446E93B" w14:textId="770E311E" w:rsidR="0091596D" w:rsidRPr="007E12FA" w:rsidRDefault="0091596D" w:rsidP="002E21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0CA5">
              <w:rPr>
                <w:rFonts w:ascii="Times New Roman" w:hAnsi="Times New Roman" w:cs="Times New Roman"/>
                <w:sz w:val="20"/>
                <w:szCs w:val="20"/>
              </w:rPr>
              <w:t>Develop plan for accounting changes required to manage AmeriCorps resources (stipends, member insurance, etc.)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F6E432A" w14:textId="77777777" w:rsidR="0091596D" w:rsidRPr="007E12FA" w:rsidRDefault="0091596D" w:rsidP="007E12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38DE92EE" w14:textId="77777777" w:rsidTr="003E31F9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24583B2" w14:textId="77777777" w:rsidR="0091596D" w:rsidRPr="00B36365" w:rsidRDefault="0091596D" w:rsidP="0091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4FDA3050" w14:textId="7BECE5F5" w:rsidR="0091596D" w:rsidRPr="007E12FA" w:rsidRDefault="0091596D" w:rsidP="002E21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member selection process (flowchart) including the role that sites and site supervisors play in selection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007C3A8B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596D" w:rsidRPr="00B36365" w14:paraId="468B2572" w14:textId="77777777" w:rsidTr="00D72631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87543E7" w14:textId="77777777" w:rsidR="0091596D" w:rsidRPr="00B36365" w:rsidRDefault="0091596D" w:rsidP="009159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35BAAF10" w14:textId="131215BB" w:rsidR="0091596D" w:rsidRPr="00851040" w:rsidRDefault="0091596D" w:rsidP="002E21A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host site application and selection process (if applicable)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55DAD0DA" w14:textId="77777777" w:rsidR="0091596D" w:rsidRPr="00B36365" w:rsidRDefault="0091596D" w:rsidP="009159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04583E21" w14:textId="77777777" w:rsidTr="00D72631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C2FFFF5" w14:textId="77777777" w:rsidR="00E92A2D" w:rsidRPr="00B36365" w:rsidRDefault="00E92A2D" w:rsidP="00E9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0F4AC2DE" w14:textId="26DDCEB5" w:rsidR="00E92A2D" w:rsidRPr="00E92A2D" w:rsidRDefault="00E92A2D" w:rsidP="00E92A2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D">
              <w:rPr>
                <w:rFonts w:ascii="Times New Roman" w:hAnsi="Times New Roman" w:cs="Times New Roman"/>
                <w:sz w:val="20"/>
                <w:szCs w:val="20"/>
              </w:rPr>
              <w:t>Develop Orientation and Training Plan for Site Supervisors, Agency Staff (including fiscal and program staff) including:</w:t>
            </w:r>
          </w:p>
          <w:p w14:paraId="422270B3" w14:textId="77777777" w:rsidR="00E92A2D" w:rsidRDefault="00E92A2D" w:rsidP="00E92A2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AmeriCorps grant requirements, program design, policies, prohibited and unallowable activities, performance measures, data collection procedures, reporting processes and deadlines, member training plan</w:t>
            </w:r>
          </w:p>
          <w:p w14:paraId="3E4A69C1" w14:textId="77777777" w:rsidR="00E92A2D" w:rsidRDefault="00E92A2D" w:rsidP="00E92A2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 supervisor training includes: member supervision expectations, timesheet monitoring and approval, disciplinary policies and procedures, member performance evaluations</w:t>
            </w:r>
          </w:p>
          <w:p w14:paraId="47C7EC13" w14:textId="77777777" w:rsidR="00E92A2D" w:rsidRDefault="00E92A2D" w:rsidP="00E92A2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 procedures and expectations</w:t>
            </w:r>
          </w:p>
          <w:p w14:paraId="17CF34C3" w14:textId="77777777" w:rsidR="00E92A2D" w:rsidRDefault="00E92A2D" w:rsidP="00E92A2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Monitoring process to ensure that partners/host site/placement sites fulfill and meet agreements or obligations</w:t>
            </w:r>
          </w:p>
          <w:p w14:paraId="487B3365" w14:textId="0B60B367" w:rsidR="00E92A2D" w:rsidRPr="00E92A2D" w:rsidRDefault="00E92A2D" w:rsidP="00E92A2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92A2D">
              <w:rPr>
                <w:rFonts w:ascii="Times New Roman" w:hAnsi="Times New Roman" w:cs="Times New Roman"/>
                <w:sz w:val="20"/>
                <w:szCs w:val="20"/>
              </w:rPr>
              <w:t>AmeriCorps branding/identification requirements (</w:t>
            </w:r>
            <w:proofErr w:type="spellStart"/>
            <w:r w:rsidRPr="00E92A2D"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 w:rsidRPr="00E92A2D">
              <w:rPr>
                <w:rFonts w:ascii="Times New Roman" w:hAnsi="Times New Roman" w:cs="Times New Roman"/>
                <w:sz w:val="20"/>
                <w:szCs w:val="20"/>
              </w:rPr>
              <w:t xml:space="preserve"> Branding Policy)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396F77EB" w14:textId="77777777" w:rsidR="00E92A2D" w:rsidRPr="00B36365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56D" w:rsidRPr="00B36365" w14:paraId="328C4DE8" w14:textId="77777777" w:rsidTr="00D72631">
        <w:trPr>
          <w:trHeight w:val="834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1FFC1D65" w14:textId="77777777" w:rsidR="00BC156D" w:rsidRPr="00B36365" w:rsidRDefault="00BC156D" w:rsidP="00E92A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14:paraId="63A157F7" w14:textId="77777777" w:rsidR="00BC156D" w:rsidRDefault="00BC156D" w:rsidP="00BC156D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Develop Member Pre-Service orientation plan including:</w:t>
            </w:r>
          </w:p>
          <w:p w14:paraId="3FB89831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AmeriCorps history and program overview</w:t>
            </w:r>
          </w:p>
          <w:p w14:paraId="27B35423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Geographic/demographics of community, compelling need that is being addressed, targeted population, program mission and performance measure goals</w:t>
            </w:r>
          </w:p>
          <w:p w14:paraId="25AF8F5E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AmeriCorps program policies/procedures</w:t>
            </w:r>
          </w:p>
          <w:p w14:paraId="5B1BDC05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member service agreement and position description</w:t>
            </w:r>
          </w:p>
          <w:p w14:paraId="56D4819C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Prohibited and unallowable activities must train and members must sign off</w:t>
            </w:r>
          </w:p>
          <w:p w14:paraId="317D16B0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member benefits (including: living allowance, education healthcare, childcare - if applicable)</w:t>
            </w:r>
          </w:p>
          <w:p w14:paraId="26DC2FB0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Progressive discipline process</w:t>
            </w:r>
          </w:p>
          <w:p w14:paraId="681E2CEE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Training required to equip members with any basic knowledge and skills needed before beginning service</w:t>
            </w:r>
          </w:p>
          <w:p w14:paraId="68AE96ED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supervision plan overview</w:t>
            </w:r>
          </w:p>
          <w:p w14:paraId="0CE0F497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Communication channels and expectations between program staff, members and placement sites</w:t>
            </w:r>
          </w:p>
          <w:p w14:paraId="2D140D50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AmeriCorps branding/identification requirements; online branding and linkage (see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ServeNebraska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Branding policy)</w:t>
            </w:r>
          </w:p>
          <w:p w14:paraId="754F8256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calendar covering project timeline including: national days of service, community events, holidays, training and recognition ceremonies</w:t>
            </w:r>
          </w:p>
          <w:p w14:paraId="06481A00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Review of safety plans and emergency procedures for your placement sites, including Continuity of Operations Plan (COOP)</w:t>
            </w:r>
          </w:p>
          <w:p w14:paraId="137B689A" w14:textId="77777777" w:rsid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 Ongoing Training plan, including training calendar</w:t>
            </w:r>
          </w:p>
          <w:p w14:paraId="26006AA2" w14:textId="7559DCE0" w:rsidR="00BC156D" w:rsidRPr="00BC156D" w:rsidRDefault="00BC156D" w:rsidP="00BC156D">
            <w:pPr>
              <w:pStyle w:val="ListParagraph"/>
              <w:numPr>
                <w:ilvl w:val="1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C156D">
              <w:rPr>
                <w:rFonts w:ascii="Times New Roman" w:hAnsi="Times New Roman" w:cs="Times New Roman"/>
                <w:sz w:val="20"/>
                <w:szCs w:val="20"/>
              </w:rPr>
              <w:t>Formally acknowledge AmeriCorps commitment through swearing-in ceremony with the AmeriCorps Oath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vAlign w:val="center"/>
          </w:tcPr>
          <w:p w14:paraId="79079281" w14:textId="77777777" w:rsidR="00BC156D" w:rsidRPr="00B36365" w:rsidRDefault="00BC156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06B2B380" w14:textId="77777777" w:rsidTr="003E31F9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0A26E22F" w14:textId="77777777" w:rsidR="00E92A2D" w:rsidRPr="00B36365" w:rsidRDefault="00E92A2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10BFEC7C" w14:textId="70549CF6" w:rsidR="00E92A2D" w:rsidRPr="00B36365" w:rsidRDefault="00E92A2D" w:rsidP="00E9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Deliverables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E0087F" w14:textId="77777777" w:rsidR="00E92A2D" w:rsidRPr="00B36365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237CDCEA" w14:textId="77777777" w:rsidTr="003E31F9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57293E6C" w14:textId="77777777" w:rsidR="00E92A2D" w:rsidRPr="00B36365" w:rsidRDefault="00E92A2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644CA6F9" w14:textId="43164DA0" w:rsidR="00E92A2D" w:rsidRPr="00EB1555" w:rsidRDefault="006A7C59" w:rsidP="00E92A2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7C59">
              <w:rPr>
                <w:rFonts w:ascii="Times New Roman" w:hAnsi="Times New Roman" w:cs="Times New Roman"/>
                <w:sz w:val="20"/>
                <w:szCs w:val="20"/>
              </w:rPr>
              <w:t>Orientation and training plan for site supervisors and agency staff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BAE9451" w14:textId="77777777" w:rsidR="00E92A2D" w:rsidRPr="00B36365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156D" w:rsidRPr="00B36365" w14:paraId="3900D488" w14:textId="77777777" w:rsidTr="003E31F9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75520E5D" w14:textId="77777777" w:rsidR="00BC156D" w:rsidRPr="00B36365" w:rsidRDefault="00BC156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auto"/>
            <w:vAlign w:val="center"/>
          </w:tcPr>
          <w:p w14:paraId="67FDEB29" w14:textId="28D85F7F" w:rsidR="00BC156D" w:rsidRPr="006A7C59" w:rsidRDefault="00BC156D" w:rsidP="00E92A2D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the AmeriCorps Member T</w:t>
            </w:r>
            <w:r w:rsidRPr="009E0CA5">
              <w:rPr>
                <w:rFonts w:ascii="Times New Roman" w:hAnsi="Times New Roman" w:cs="Times New Roman"/>
                <w:sz w:val="20"/>
                <w:szCs w:val="20"/>
              </w:rPr>
              <w:t>raining form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(located on ServeNebraska’s portal)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337AF5" w14:textId="77777777" w:rsidR="00BC156D" w:rsidRPr="00B36365" w:rsidRDefault="00BC156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7E70AE7F" w14:textId="77777777" w:rsidTr="003E31F9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21AE6306" w14:textId="77777777" w:rsidR="00E92A2D" w:rsidRPr="007E12FA" w:rsidRDefault="00E92A2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3A19AF01" w14:textId="73CC030C" w:rsidR="00E92A2D" w:rsidRPr="007E12FA" w:rsidRDefault="00E92A2D" w:rsidP="00E92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Questions 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5B7A54" w14:textId="77777777" w:rsidR="00E92A2D" w:rsidRPr="007E12FA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491CE00C" w14:textId="77777777" w:rsidTr="00367223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4B3D1119" w14:textId="77777777" w:rsidR="00E92A2D" w:rsidRPr="007E12FA" w:rsidRDefault="00E92A2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FFFFFF" w:themeFill="background1"/>
            <w:vAlign w:val="center"/>
          </w:tcPr>
          <w:p w14:paraId="4D6ED6ED" w14:textId="70490BC7" w:rsidR="00E92A2D" w:rsidRDefault="00E92A2D" w:rsidP="00E92A2D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367223">
              <w:rPr>
                <w:rFonts w:ascii="Times New Roman" w:hAnsi="Times New Roman" w:cs="Times New Roman"/>
                <w:sz w:val="20"/>
                <w:szCs w:val="20"/>
              </w:rPr>
              <w:t>If using a site application process, are you planning to use ServeNebraska’s host site application? What are the selection criteria you plan to use?</w:t>
            </w:r>
          </w:p>
          <w:p w14:paraId="7A6F6B82" w14:textId="77777777" w:rsidR="002B5F40" w:rsidRPr="002B5F40" w:rsidRDefault="002B5F40" w:rsidP="002B5F4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40">
              <w:rPr>
                <w:rFonts w:ascii="Times New Roman" w:hAnsi="Times New Roman" w:cs="Times New Roman"/>
                <w:sz w:val="20"/>
                <w:szCs w:val="20"/>
              </w:rPr>
              <w:t>Do you have plans for bringing the members together regularly?</w:t>
            </w:r>
          </w:p>
          <w:p w14:paraId="3D55BB9E" w14:textId="1F7C5051" w:rsidR="002B5F40" w:rsidRPr="00367223" w:rsidRDefault="002B5F40" w:rsidP="002B5F40">
            <w:pPr>
              <w:pStyle w:val="ListParagraph"/>
              <w:numPr>
                <w:ilvl w:val="0"/>
                <w:numId w:val="46"/>
              </w:num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2B5F40">
              <w:rPr>
                <w:rFonts w:ascii="Times New Roman" w:hAnsi="Times New Roman" w:cs="Times New Roman"/>
                <w:sz w:val="20"/>
                <w:szCs w:val="20"/>
              </w:rPr>
              <w:t>Have you identified specific training needs for your members, related to their service site (child development, construction, financial literacy education)? What are these needs?</w:t>
            </w:r>
          </w:p>
          <w:p w14:paraId="00C5C553" w14:textId="53673FDE" w:rsidR="00E92A2D" w:rsidRPr="00367223" w:rsidRDefault="00E92A2D" w:rsidP="00E92A2D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2FC171" w14:textId="77777777" w:rsidR="00E92A2D" w:rsidRPr="007E12FA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2CE0E6DF" w14:textId="77777777" w:rsidTr="003E31F9">
        <w:trPr>
          <w:trHeight w:val="593"/>
        </w:trPr>
        <w:tc>
          <w:tcPr>
            <w:tcW w:w="1525" w:type="dxa"/>
            <w:vMerge/>
            <w:tcBorders>
              <w:left w:val="single" w:sz="12" w:space="0" w:color="auto"/>
            </w:tcBorders>
            <w:vAlign w:val="center"/>
          </w:tcPr>
          <w:p w14:paraId="3D3E7DCB" w14:textId="77777777" w:rsidR="00E92A2D" w:rsidRPr="007E12FA" w:rsidRDefault="00E92A2D" w:rsidP="00E92A2D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shd w:val="clear" w:color="auto" w:fill="D9D9D9" w:themeFill="background1" w:themeFillShade="D9"/>
            <w:vAlign w:val="center"/>
          </w:tcPr>
          <w:p w14:paraId="216C9722" w14:textId="77777777" w:rsidR="00E92A2D" w:rsidRPr="007E12FA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2FA">
              <w:rPr>
                <w:rFonts w:ascii="Times New Roman" w:hAnsi="Times New Roman" w:cs="Times New Roman"/>
                <w:b/>
                <w:sz w:val="20"/>
                <w:szCs w:val="20"/>
              </w:rPr>
              <w:t>Trainings</w:t>
            </w:r>
          </w:p>
        </w:tc>
        <w:tc>
          <w:tcPr>
            <w:tcW w:w="104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EECAA4" w14:textId="77777777" w:rsidR="00E92A2D" w:rsidRPr="007E12FA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446B0E40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EE4CF4" w14:textId="77777777" w:rsidR="00E92A2D" w:rsidRDefault="00E92A2D" w:rsidP="00E92A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3C0B2CFE" w14:textId="1745067A" w:rsidR="00E92A2D" w:rsidRPr="003E31F9" w:rsidRDefault="00E92A2D" w:rsidP="00E92A2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C7240">
              <w:rPr>
                <w:rFonts w:ascii="Times New Roman" w:hAnsi="Times New Roman" w:cs="Times New Roman"/>
                <w:sz w:val="20"/>
                <w:szCs w:val="20"/>
              </w:rPr>
              <w:t>On3Learn Video: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AmeriCorps Member Eligibility  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C9EBE3" w14:textId="77777777" w:rsidR="00E92A2D" w:rsidRPr="003E31F9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6FCA" w:rsidRPr="00B36365" w14:paraId="1BFD7DA3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19C342" w14:textId="77777777" w:rsidR="007F6FCA" w:rsidRDefault="007F6FCA" w:rsidP="00E92A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7A64A42C" w14:textId="1B074879" w:rsidR="007F6FCA" w:rsidRPr="00DC7240" w:rsidRDefault="007F6FCA" w:rsidP="007F6FCA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F6FCA">
              <w:rPr>
                <w:rFonts w:ascii="Times New Roman" w:hAnsi="Times New Roman" w:cs="Times New Roman"/>
                <w:sz w:val="20"/>
                <w:szCs w:val="20"/>
              </w:rPr>
              <w:t>Litmos</w:t>
            </w:r>
            <w:proofErr w:type="spellEnd"/>
            <w:r w:rsidRPr="007F6FCA">
              <w:rPr>
                <w:rFonts w:ascii="Times New Roman" w:hAnsi="Times New Roman" w:cs="Times New Roman"/>
                <w:sz w:val="20"/>
                <w:szCs w:val="20"/>
              </w:rPr>
              <w:t xml:space="preserve"> Webinar: AmeriCorps State and National Prohibited Activities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1FB2D17" w14:textId="77777777" w:rsidR="007F6FCA" w:rsidRPr="003E31F9" w:rsidRDefault="007F6FCA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4A6E2FF6" w14:textId="77777777" w:rsidTr="00E64A97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BC20C3F" w14:textId="37846937" w:rsidR="00E92A2D" w:rsidRPr="003E31F9" w:rsidRDefault="00E92A2D" w:rsidP="00E92A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August 10</w:t>
            </w:r>
            <w:r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4" w:space="0" w:color="auto"/>
            </w:tcBorders>
            <w:vAlign w:val="center"/>
          </w:tcPr>
          <w:p w14:paraId="0E5CCF0A" w14:textId="61293D50" w:rsidR="00E92A2D" w:rsidRPr="00DC7240" w:rsidRDefault="00E92A2D" w:rsidP="00E92A2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97F79BE" w14:textId="77777777" w:rsidR="00E92A2D" w:rsidRPr="003E31F9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2A2D" w:rsidRPr="00B36365" w14:paraId="672D538A" w14:textId="77777777" w:rsidTr="003E31F9">
        <w:trPr>
          <w:trHeight w:val="834"/>
        </w:trPr>
        <w:tc>
          <w:tcPr>
            <w:tcW w:w="15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9B11D9" w14:textId="24B96591" w:rsidR="00E92A2D" w:rsidRPr="003E31F9" w:rsidRDefault="00E92A2D" w:rsidP="00E92A2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August 24</w:t>
            </w:r>
            <w:r w:rsidRPr="007E12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11am-12pm  </w:t>
            </w:r>
          </w:p>
        </w:tc>
        <w:tc>
          <w:tcPr>
            <w:tcW w:w="6874" w:type="dxa"/>
            <w:tcBorders>
              <w:bottom w:val="single" w:sz="12" w:space="0" w:color="auto"/>
            </w:tcBorders>
            <w:vAlign w:val="center"/>
          </w:tcPr>
          <w:p w14:paraId="04088049" w14:textId="5780AA08" w:rsidR="00E92A2D" w:rsidRPr="00216240" w:rsidRDefault="00E92A2D" w:rsidP="00E92A2D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E31F9">
              <w:rPr>
                <w:rFonts w:ascii="Times New Roman" w:hAnsi="Times New Roman" w:cs="Times New Roman"/>
                <w:sz w:val="20"/>
                <w:szCs w:val="20"/>
              </w:rPr>
              <w:t>Phone meeting with Katherine</w:t>
            </w:r>
          </w:p>
        </w:tc>
        <w:tc>
          <w:tcPr>
            <w:tcW w:w="10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E2AD0" w14:textId="77777777" w:rsidR="00E92A2D" w:rsidRPr="003E31F9" w:rsidRDefault="00E92A2D" w:rsidP="00E92A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5B5EF3" w14:textId="77777777" w:rsidR="00336F07" w:rsidRDefault="00336F07"/>
    <w:sectPr w:rsidR="00336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2D60"/>
    <w:multiLevelType w:val="hybridMultilevel"/>
    <w:tmpl w:val="27AE8A1E"/>
    <w:lvl w:ilvl="0" w:tplc="921A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7CA"/>
    <w:multiLevelType w:val="hybridMultilevel"/>
    <w:tmpl w:val="788AB3EE"/>
    <w:lvl w:ilvl="0" w:tplc="E96EB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3D4"/>
    <w:multiLevelType w:val="hybridMultilevel"/>
    <w:tmpl w:val="27AE8A1E"/>
    <w:lvl w:ilvl="0" w:tplc="921A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65F0E"/>
    <w:multiLevelType w:val="hybridMultilevel"/>
    <w:tmpl w:val="B9C8D124"/>
    <w:lvl w:ilvl="0" w:tplc="95648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9789F"/>
    <w:multiLevelType w:val="hybridMultilevel"/>
    <w:tmpl w:val="632C0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C5B81"/>
    <w:multiLevelType w:val="hybridMultilevel"/>
    <w:tmpl w:val="F4CCF1A8"/>
    <w:lvl w:ilvl="0" w:tplc="F34C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87D2F"/>
    <w:multiLevelType w:val="hybridMultilevel"/>
    <w:tmpl w:val="1B085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C12D0"/>
    <w:multiLevelType w:val="hybridMultilevel"/>
    <w:tmpl w:val="43F44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014D5"/>
    <w:multiLevelType w:val="hybridMultilevel"/>
    <w:tmpl w:val="2A32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27BDA"/>
    <w:multiLevelType w:val="hybridMultilevel"/>
    <w:tmpl w:val="0C8CC6DE"/>
    <w:lvl w:ilvl="0" w:tplc="6B32E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411EC"/>
    <w:multiLevelType w:val="hybridMultilevel"/>
    <w:tmpl w:val="2D56B412"/>
    <w:lvl w:ilvl="0" w:tplc="0E680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F7649"/>
    <w:multiLevelType w:val="hybridMultilevel"/>
    <w:tmpl w:val="22301298"/>
    <w:lvl w:ilvl="0" w:tplc="F1CA59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B24EC"/>
    <w:multiLevelType w:val="hybridMultilevel"/>
    <w:tmpl w:val="8FE8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E3378"/>
    <w:multiLevelType w:val="hybridMultilevel"/>
    <w:tmpl w:val="9462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D01D3"/>
    <w:multiLevelType w:val="hybridMultilevel"/>
    <w:tmpl w:val="C8A639AA"/>
    <w:lvl w:ilvl="0" w:tplc="26447BC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6E0A95"/>
    <w:multiLevelType w:val="hybridMultilevel"/>
    <w:tmpl w:val="6E147276"/>
    <w:lvl w:ilvl="0" w:tplc="04090019">
      <w:start w:val="1"/>
      <w:numFmt w:val="lowerLetter"/>
      <w:lvlText w:val="%1."/>
      <w:lvlJc w:val="left"/>
      <w:pPr>
        <w:ind w:left="1052" w:hanging="360"/>
      </w:p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21D774FF"/>
    <w:multiLevelType w:val="hybridMultilevel"/>
    <w:tmpl w:val="E8908942"/>
    <w:lvl w:ilvl="0" w:tplc="921A9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448C"/>
    <w:multiLevelType w:val="hybridMultilevel"/>
    <w:tmpl w:val="F2FEA862"/>
    <w:lvl w:ilvl="0" w:tplc="C0E82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BC5321"/>
    <w:multiLevelType w:val="hybridMultilevel"/>
    <w:tmpl w:val="9CAE3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4713F"/>
    <w:multiLevelType w:val="hybridMultilevel"/>
    <w:tmpl w:val="B108204E"/>
    <w:lvl w:ilvl="0" w:tplc="E53A9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C60739"/>
    <w:multiLevelType w:val="hybridMultilevel"/>
    <w:tmpl w:val="8FFE8E20"/>
    <w:lvl w:ilvl="0" w:tplc="417A6DF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E67DE"/>
    <w:multiLevelType w:val="hybridMultilevel"/>
    <w:tmpl w:val="9788B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94392"/>
    <w:multiLevelType w:val="hybridMultilevel"/>
    <w:tmpl w:val="DD04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E79CB"/>
    <w:multiLevelType w:val="hybridMultilevel"/>
    <w:tmpl w:val="96E0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C2374"/>
    <w:multiLevelType w:val="hybridMultilevel"/>
    <w:tmpl w:val="CC1CE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420C5"/>
    <w:multiLevelType w:val="hybridMultilevel"/>
    <w:tmpl w:val="5E288832"/>
    <w:lvl w:ilvl="0" w:tplc="77546C16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4F2773"/>
    <w:multiLevelType w:val="hybridMultilevel"/>
    <w:tmpl w:val="534A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41E31"/>
    <w:multiLevelType w:val="hybridMultilevel"/>
    <w:tmpl w:val="2A32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02A4A"/>
    <w:multiLevelType w:val="hybridMultilevel"/>
    <w:tmpl w:val="309079EC"/>
    <w:lvl w:ilvl="0" w:tplc="E96EB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912EB"/>
    <w:multiLevelType w:val="hybridMultilevel"/>
    <w:tmpl w:val="8FB6D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57B36"/>
    <w:multiLevelType w:val="hybridMultilevel"/>
    <w:tmpl w:val="2D56B412"/>
    <w:lvl w:ilvl="0" w:tplc="0E680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80511"/>
    <w:multiLevelType w:val="hybridMultilevel"/>
    <w:tmpl w:val="F7A89624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2" w15:restartNumberingAfterBreak="0">
    <w:nsid w:val="5B982B0A"/>
    <w:multiLevelType w:val="hybridMultilevel"/>
    <w:tmpl w:val="B2D8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76D42"/>
    <w:multiLevelType w:val="hybridMultilevel"/>
    <w:tmpl w:val="13F289C8"/>
    <w:lvl w:ilvl="0" w:tplc="4EAA3F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C980807"/>
    <w:multiLevelType w:val="hybridMultilevel"/>
    <w:tmpl w:val="BB7C1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0956"/>
    <w:multiLevelType w:val="hybridMultilevel"/>
    <w:tmpl w:val="D5B05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382A0B"/>
    <w:multiLevelType w:val="hybridMultilevel"/>
    <w:tmpl w:val="6AA22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60596"/>
    <w:multiLevelType w:val="hybridMultilevel"/>
    <w:tmpl w:val="FE4C4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517C7"/>
    <w:multiLevelType w:val="hybridMultilevel"/>
    <w:tmpl w:val="D0C0F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BA358E"/>
    <w:multiLevelType w:val="hybridMultilevel"/>
    <w:tmpl w:val="8CBA4C7E"/>
    <w:lvl w:ilvl="0" w:tplc="05D63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E14604"/>
    <w:multiLevelType w:val="hybridMultilevel"/>
    <w:tmpl w:val="66C8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6D31BE"/>
    <w:multiLevelType w:val="hybridMultilevel"/>
    <w:tmpl w:val="8010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7418AF"/>
    <w:multiLevelType w:val="hybridMultilevel"/>
    <w:tmpl w:val="41826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52ADA"/>
    <w:multiLevelType w:val="hybridMultilevel"/>
    <w:tmpl w:val="9754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0F672C"/>
    <w:multiLevelType w:val="hybridMultilevel"/>
    <w:tmpl w:val="BAA8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081395"/>
    <w:multiLevelType w:val="hybridMultilevel"/>
    <w:tmpl w:val="6D8C0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7E20A2"/>
    <w:multiLevelType w:val="hybridMultilevel"/>
    <w:tmpl w:val="7972986A"/>
    <w:lvl w:ilvl="0" w:tplc="A21464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F97231"/>
    <w:multiLevelType w:val="hybridMultilevel"/>
    <w:tmpl w:val="1E3E9C4E"/>
    <w:lvl w:ilvl="0" w:tplc="0F987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B01B3"/>
    <w:multiLevelType w:val="hybridMultilevel"/>
    <w:tmpl w:val="1234987C"/>
    <w:lvl w:ilvl="0" w:tplc="E5D813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FC1944"/>
    <w:multiLevelType w:val="hybridMultilevel"/>
    <w:tmpl w:val="42E0E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251A26"/>
    <w:multiLevelType w:val="hybridMultilevel"/>
    <w:tmpl w:val="B81E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2329A"/>
    <w:multiLevelType w:val="hybridMultilevel"/>
    <w:tmpl w:val="606EE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630160"/>
    <w:multiLevelType w:val="hybridMultilevel"/>
    <w:tmpl w:val="04B62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DB7BEE"/>
    <w:multiLevelType w:val="hybridMultilevel"/>
    <w:tmpl w:val="6E5AD6CE"/>
    <w:lvl w:ilvl="0" w:tplc="F34C6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21"/>
  </w:num>
  <w:num w:numId="4">
    <w:abstractNumId w:val="23"/>
  </w:num>
  <w:num w:numId="5">
    <w:abstractNumId w:val="34"/>
  </w:num>
  <w:num w:numId="6">
    <w:abstractNumId w:val="13"/>
  </w:num>
  <w:num w:numId="7">
    <w:abstractNumId w:val="5"/>
  </w:num>
  <w:num w:numId="8">
    <w:abstractNumId w:val="41"/>
  </w:num>
  <w:num w:numId="9">
    <w:abstractNumId w:val="27"/>
  </w:num>
  <w:num w:numId="10">
    <w:abstractNumId w:val="24"/>
  </w:num>
  <w:num w:numId="11">
    <w:abstractNumId w:val="51"/>
  </w:num>
  <w:num w:numId="12">
    <w:abstractNumId w:val="6"/>
  </w:num>
  <w:num w:numId="13">
    <w:abstractNumId w:val="33"/>
  </w:num>
  <w:num w:numId="14">
    <w:abstractNumId w:val="25"/>
  </w:num>
  <w:num w:numId="15">
    <w:abstractNumId w:val="9"/>
  </w:num>
  <w:num w:numId="16">
    <w:abstractNumId w:val="35"/>
  </w:num>
  <w:num w:numId="17">
    <w:abstractNumId w:val="43"/>
  </w:num>
  <w:num w:numId="18">
    <w:abstractNumId w:val="7"/>
  </w:num>
  <w:num w:numId="19">
    <w:abstractNumId w:val="42"/>
  </w:num>
  <w:num w:numId="20">
    <w:abstractNumId w:val="37"/>
  </w:num>
  <w:num w:numId="21">
    <w:abstractNumId w:val="31"/>
  </w:num>
  <w:num w:numId="22">
    <w:abstractNumId w:val="15"/>
  </w:num>
  <w:num w:numId="23">
    <w:abstractNumId w:val="47"/>
  </w:num>
  <w:num w:numId="24">
    <w:abstractNumId w:val="3"/>
  </w:num>
  <w:num w:numId="25">
    <w:abstractNumId w:val="20"/>
  </w:num>
  <w:num w:numId="26">
    <w:abstractNumId w:val="46"/>
  </w:num>
  <w:num w:numId="27">
    <w:abstractNumId w:val="14"/>
  </w:num>
  <w:num w:numId="28">
    <w:abstractNumId w:val="28"/>
  </w:num>
  <w:num w:numId="29">
    <w:abstractNumId w:val="1"/>
  </w:num>
  <w:num w:numId="30">
    <w:abstractNumId w:val="48"/>
  </w:num>
  <w:num w:numId="31">
    <w:abstractNumId w:val="17"/>
  </w:num>
  <w:num w:numId="32">
    <w:abstractNumId w:val="10"/>
  </w:num>
  <w:num w:numId="33">
    <w:abstractNumId w:val="30"/>
  </w:num>
  <w:num w:numId="34">
    <w:abstractNumId w:val="53"/>
  </w:num>
  <w:num w:numId="35">
    <w:abstractNumId w:val="8"/>
  </w:num>
  <w:num w:numId="36">
    <w:abstractNumId w:val="19"/>
  </w:num>
  <w:num w:numId="37">
    <w:abstractNumId w:val="26"/>
  </w:num>
  <w:num w:numId="38">
    <w:abstractNumId w:val="4"/>
  </w:num>
  <w:num w:numId="39">
    <w:abstractNumId w:val="16"/>
  </w:num>
  <w:num w:numId="40">
    <w:abstractNumId w:val="2"/>
  </w:num>
  <w:num w:numId="41">
    <w:abstractNumId w:val="0"/>
  </w:num>
  <w:num w:numId="42">
    <w:abstractNumId w:val="39"/>
  </w:num>
  <w:num w:numId="43">
    <w:abstractNumId w:val="18"/>
  </w:num>
  <w:num w:numId="44">
    <w:abstractNumId w:val="44"/>
  </w:num>
  <w:num w:numId="45">
    <w:abstractNumId w:val="52"/>
  </w:num>
  <w:num w:numId="46">
    <w:abstractNumId w:val="49"/>
  </w:num>
  <w:num w:numId="47">
    <w:abstractNumId w:val="40"/>
  </w:num>
  <w:num w:numId="48">
    <w:abstractNumId w:val="45"/>
  </w:num>
  <w:num w:numId="49">
    <w:abstractNumId w:val="32"/>
  </w:num>
  <w:num w:numId="50">
    <w:abstractNumId w:val="12"/>
  </w:num>
  <w:num w:numId="51">
    <w:abstractNumId w:val="22"/>
  </w:num>
  <w:num w:numId="52">
    <w:abstractNumId w:val="36"/>
  </w:num>
  <w:num w:numId="53">
    <w:abstractNumId w:val="11"/>
  </w:num>
  <w:num w:numId="54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FE"/>
    <w:rsid w:val="00047F83"/>
    <w:rsid w:val="000506F9"/>
    <w:rsid w:val="000641F4"/>
    <w:rsid w:val="000651E3"/>
    <w:rsid w:val="000C1852"/>
    <w:rsid w:val="000C28CB"/>
    <w:rsid w:val="000E090C"/>
    <w:rsid w:val="000E2055"/>
    <w:rsid w:val="000F649B"/>
    <w:rsid w:val="000F6A7E"/>
    <w:rsid w:val="000F74EA"/>
    <w:rsid w:val="001131DB"/>
    <w:rsid w:val="00125042"/>
    <w:rsid w:val="001308DC"/>
    <w:rsid w:val="00142015"/>
    <w:rsid w:val="00143E74"/>
    <w:rsid w:val="00163A57"/>
    <w:rsid w:val="00173BA2"/>
    <w:rsid w:val="001764FD"/>
    <w:rsid w:val="001E422D"/>
    <w:rsid w:val="001E6ED1"/>
    <w:rsid w:val="001F57E4"/>
    <w:rsid w:val="002076E1"/>
    <w:rsid w:val="00216240"/>
    <w:rsid w:val="00220052"/>
    <w:rsid w:val="00232169"/>
    <w:rsid w:val="00267D2D"/>
    <w:rsid w:val="00293301"/>
    <w:rsid w:val="0029779D"/>
    <w:rsid w:val="002B2AA7"/>
    <w:rsid w:val="002B5F40"/>
    <w:rsid w:val="002C4E62"/>
    <w:rsid w:val="002E21A2"/>
    <w:rsid w:val="002F70B5"/>
    <w:rsid w:val="003011D3"/>
    <w:rsid w:val="00321680"/>
    <w:rsid w:val="00336F07"/>
    <w:rsid w:val="00342500"/>
    <w:rsid w:val="0036319D"/>
    <w:rsid w:val="00367223"/>
    <w:rsid w:val="00371168"/>
    <w:rsid w:val="003D4325"/>
    <w:rsid w:val="003E2BF8"/>
    <w:rsid w:val="003E31F9"/>
    <w:rsid w:val="003E72B2"/>
    <w:rsid w:val="00402118"/>
    <w:rsid w:val="004317C7"/>
    <w:rsid w:val="0043793F"/>
    <w:rsid w:val="004465AD"/>
    <w:rsid w:val="004968A8"/>
    <w:rsid w:val="00496E50"/>
    <w:rsid w:val="004A2FC3"/>
    <w:rsid w:val="004A7B2F"/>
    <w:rsid w:val="004C0B4B"/>
    <w:rsid w:val="004C3062"/>
    <w:rsid w:val="004C4B63"/>
    <w:rsid w:val="004F2DDF"/>
    <w:rsid w:val="005058D1"/>
    <w:rsid w:val="00516579"/>
    <w:rsid w:val="00551BF9"/>
    <w:rsid w:val="0056119A"/>
    <w:rsid w:val="0058207F"/>
    <w:rsid w:val="00583E2B"/>
    <w:rsid w:val="00584BB3"/>
    <w:rsid w:val="005B4BA4"/>
    <w:rsid w:val="005D43D9"/>
    <w:rsid w:val="005E0FF2"/>
    <w:rsid w:val="005F0D49"/>
    <w:rsid w:val="005F3F4B"/>
    <w:rsid w:val="00672AE8"/>
    <w:rsid w:val="006733FD"/>
    <w:rsid w:val="00674680"/>
    <w:rsid w:val="00680C9A"/>
    <w:rsid w:val="0069278D"/>
    <w:rsid w:val="006A7C59"/>
    <w:rsid w:val="006B38F3"/>
    <w:rsid w:val="006C26EF"/>
    <w:rsid w:val="006C3A36"/>
    <w:rsid w:val="006D6302"/>
    <w:rsid w:val="006F1295"/>
    <w:rsid w:val="006F26AD"/>
    <w:rsid w:val="0072088E"/>
    <w:rsid w:val="00720E6A"/>
    <w:rsid w:val="00733FAC"/>
    <w:rsid w:val="007342EC"/>
    <w:rsid w:val="00740899"/>
    <w:rsid w:val="00743060"/>
    <w:rsid w:val="00751053"/>
    <w:rsid w:val="00786489"/>
    <w:rsid w:val="00787413"/>
    <w:rsid w:val="00796988"/>
    <w:rsid w:val="007A4687"/>
    <w:rsid w:val="007B278C"/>
    <w:rsid w:val="007C7AE4"/>
    <w:rsid w:val="007D24F5"/>
    <w:rsid w:val="007E0BB4"/>
    <w:rsid w:val="007E12FA"/>
    <w:rsid w:val="007E44C8"/>
    <w:rsid w:val="007F1D0E"/>
    <w:rsid w:val="007F2B62"/>
    <w:rsid w:val="007F6871"/>
    <w:rsid w:val="007F6FCA"/>
    <w:rsid w:val="00806896"/>
    <w:rsid w:val="0083413E"/>
    <w:rsid w:val="008452C8"/>
    <w:rsid w:val="008813FE"/>
    <w:rsid w:val="00892C75"/>
    <w:rsid w:val="00895ACC"/>
    <w:rsid w:val="008A039C"/>
    <w:rsid w:val="008A442D"/>
    <w:rsid w:val="008A5207"/>
    <w:rsid w:val="008B69A6"/>
    <w:rsid w:val="008E4ACC"/>
    <w:rsid w:val="008E6D5F"/>
    <w:rsid w:val="0090076F"/>
    <w:rsid w:val="0091596D"/>
    <w:rsid w:val="00921842"/>
    <w:rsid w:val="0092660A"/>
    <w:rsid w:val="00945ECD"/>
    <w:rsid w:val="00953EF9"/>
    <w:rsid w:val="00965B39"/>
    <w:rsid w:val="0097338A"/>
    <w:rsid w:val="0097739A"/>
    <w:rsid w:val="00982B4C"/>
    <w:rsid w:val="009E0CA5"/>
    <w:rsid w:val="00A03299"/>
    <w:rsid w:val="00A21233"/>
    <w:rsid w:val="00A508AB"/>
    <w:rsid w:val="00A76620"/>
    <w:rsid w:val="00A81D92"/>
    <w:rsid w:val="00A90428"/>
    <w:rsid w:val="00A93FD0"/>
    <w:rsid w:val="00AC2F97"/>
    <w:rsid w:val="00AC37BE"/>
    <w:rsid w:val="00AE1E68"/>
    <w:rsid w:val="00B03F8E"/>
    <w:rsid w:val="00B04D99"/>
    <w:rsid w:val="00B0648C"/>
    <w:rsid w:val="00B12B53"/>
    <w:rsid w:val="00B1466E"/>
    <w:rsid w:val="00B256FB"/>
    <w:rsid w:val="00B36365"/>
    <w:rsid w:val="00B64F25"/>
    <w:rsid w:val="00B71D9D"/>
    <w:rsid w:val="00B94C05"/>
    <w:rsid w:val="00BA5D57"/>
    <w:rsid w:val="00BB6D1F"/>
    <w:rsid w:val="00BB7771"/>
    <w:rsid w:val="00BC156D"/>
    <w:rsid w:val="00BD0132"/>
    <w:rsid w:val="00BF13D5"/>
    <w:rsid w:val="00C0637C"/>
    <w:rsid w:val="00C109D2"/>
    <w:rsid w:val="00C15D93"/>
    <w:rsid w:val="00C24D35"/>
    <w:rsid w:val="00C26AA5"/>
    <w:rsid w:val="00C2704A"/>
    <w:rsid w:val="00C76B57"/>
    <w:rsid w:val="00C807F6"/>
    <w:rsid w:val="00C961BF"/>
    <w:rsid w:val="00CC489E"/>
    <w:rsid w:val="00D026A0"/>
    <w:rsid w:val="00D03DBC"/>
    <w:rsid w:val="00D1092C"/>
    <w:rsid w:val="00D42624"/>
    <w:rsid w:val="00D44166"/>
    <w:rsid w:val="00D611D0"/>
    <w:rsid w:val="00D72631"/>
    <w:rsid w:val="00D732F6"/>
    <w:rsid w:val="00D74E5E"/>
    <w:rsid w:val="00D8555A"/>
    <w:rsid w:val="00DC2296"/>
    <w:rsid w:val="00DC7240"/>
    <w:rsid w:val="00DD762B"/>
    <w:rsid w:val="00DF5C91"/>
    <w:rsid w:val="00DF730F"/>
    <w:rsid w:val="00E21D15"/>
    <w:rsid w:val="00E230C9"/>
    <w:rsid w:val="00E55F04"/>
    <w:rsid w:val="00E64A97"/>
    <w:rsid w:val="00E64BFF"/>
    <w:rsid w:val="00E92A2D"/>
    <w:rsid w:val="00EB1555"/>
    <w:rsid w:val="00EC597E"/>
    <w:rsid w:val="00EE2BF5"/>
    <w:rsid w:val="00EF05CC"/>
    <w:rsid w:val="00F1174C"/>
    <w:rsid w:val="00F3775F"/>
    <w:rsid w:val="00F40022"/>
    <w:rsid w:val="00F526C0"/>
    <w:rsid w:val="00F67FEE"/>
    <w:rsid w:val="00F9308B"/>
    <w:rsid w:val="00FB3D2D"/>
    <w:rsid w:val="00FC64C0"/>
    <w:rsid w:val="00FE7D79"/>
    <w:rsid w:val="00FF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EB00"/>
  <w15:chartTrackingRefBased/>
  <w15:docId w15:val="{917EC3EB-9267-4181-9F15-F6E48960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3FE"/>
    <w:pPr>
      <w:ind w:left="720"/>
      <w:contextualSpacing/>
    </w:pPr>
  </w:style>
  <w:style w:type="table" w:styleId="TableGrid">
    <w:name w:val="Table Grid"/>
    <w:basedOn w:val="TableNormal"/>
    <w:uiPriority w:val="39"/>
    <w:rsid w:val="00881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13F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076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0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01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27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service.gov/resources/litmos-training-resources" TargetMode="External"/><Relationship Id="rId13" Type="http://schemas.openxmlformats.org/officeDocument/2006/relationships/hyperlink" Target="https://www.nationalservice.gov/resources/financial-management/key-concepts-financial-and-grants-managemen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katherine.lacy@nebraska.gov" TargetMode="External"/><Relationship Id="rId12" Type="http://schemas.openxmlformats.org/officeDocument/2006/relationships/hyperlink" Target="https://www.serve.nebraska.gov/portal/login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ationalservice.gov/resources/criminal-history-chec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nationalservice.gov/CHCVideo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ationalservice.gov/sites/default/files/upload/policy%20FAQs%207.31.14%20final%20working%20hyperlink.pdf" TargetMode="External"/><Relationship Id="rId10" Type="http://schemas.openxmlformats.org/officeDocument/2006/relationships/hyperlink" Target="https://www.nationalservice.gov/sites/default/files/documents/NSCHC%20Using%20Fieldprint%20and%20Truescre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tionalservice.gov/reqCHCtraining" TargetMode="External"/><Relationship Id="rId14" Type="http://schemas.openxmlformats.org/officeDocument/2006/relationships/hyperlink" Target="https://www.youtube.com/watch?v=0WFfqYAnd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4DFB3-8290-45DD-90AB-1A7637E4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9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Lacy</dc:creator>
  <cp:keywords/>
  <dc:description/>
  <cp:lastModifiedBy>Katherine Lacy</cp:lastModifiedBy>
  <cp:revision>57</cp:revision>
  <dcterms:created xsi:type="dcterms:W3CDTF">2019-08-26T21:46:00Z</dcterms:created>
  <dcterms:modified xsi:type="dcterms:W3CDTF">2020-12-01T22:05:00Z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-441170423</vt:i4>
  </property>
  <property fmtid="{D5CDD505-2E9C-101B-9397-08002B2CF9AE}" pid="3" name="_NewReviewCycle">
    <vt:lpwstr/>
  </property>
  <property fmtid="{D5CDD505-2E9C-101B-9397-08002B2CF9AE}" pid="4" name="_EmailSubject">
    <vt:lpwstr>Website</vt:lpwstr>
  </property>
  <property fmtid="{D5CDD505-2E9C-101B-9397-08002B2CF9AE}" pid="5" name="_AuthorEmail">
    <vt:lpwstr>Katherine.Lacy@nebraska.gov</vt:lpwstr>
  </property>
  <property fmtid="{D5CDD505-2E9C-101B-9397-08002B2CF9AE}" pid="6" name="_AuthorEmailDisplayName">
    <vt:lpwstr>Lacy, Katherine</vt:lpwstr>
  </property>
</Properties>
</file>